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6E7444">
        <w:rPr>
          <w:rFonts w:ascii="Times New Roman" w:eastAsia="Calibri" w:hAnsi="Times New Roman" w:cs="Times New Roman"/>
          <w:sz w:val="24"/>
          <w:szCs w:val="24"/>
        </w:rPr>
        <w:t>Министерство образования и науки Республики Татарстан</w:t>
      </w: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Государственное автономное профессиональное образовательное учреждение</w:t>
      </w: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6E7444">
        <w:rPr>
          <w:rFonts w:ascii="Times New Roman" w:eastAsia="Calibri" w:hAnsi="Times New Roman" w:cs="Times New Roman"/>
          <w:bCs/>
          <w:sz w:val="24"/>
          <w:szCs w:val="24"/>
        </w:rPr>
        <w:t xml:space="preserve">«Арский агропромышленный профессиональный  колледж» </w:t>
      </w:r>
    </w:p>
    <w:p w:rsidR="00E170B7" w:rsidRPr="006E7444" w:rsidRDefault="00E170B7" w:rsidP="00E170B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93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673"/>
      </w:tblGrid>
      <w:tr w:rsidR="00E170B7" w:rsidRPr="006E7444" w:rsidTr="00AF0FC1">
        <w:tc>
          <w:tcPr>
            <w:tcW w:w="4673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bCs/>
              </w:rPr>
            </w:pPr>
            <w:r w:rsidRPr="006E7444">
              <w:rPr>
                <w:rFonts w:eastAsia="Calibri"/>
                <w:bCs/>
              </w:rPr>
              <w:t>СОГЛАСОВАНО</w:t>
            </w:r>
          </w:p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bCs/>
              </w:rPr>
            </w:pPr>
            <w:r w:rsidRPr="006E7444">
              <w:rPr>
                <w:rFonts w:eastAsia="Calibri"/>
                <w:bCs/>
              </w:rPr>
              <w:t>Работодатель:</w:t>
            </w:r>
          </w:p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bCs/>
              </w:rPr>
            </w:pPr>
            <w:r w:rsidRPr="006E7444">
              <w:rPr>
                <w:rFonts w:eastAsia="Calibri"/>
                <w:bCs/>
              </w:rPr>
              <w:t>Директор ________________</w:t>
            </w:r>
          </w:p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bCs/>
              </w:rPr>
            </w:pPr>
            <w:r w:rsidRPr="006E7444">
              <w:rPr>
                <w:rFonts w:eastAsia="Calibri"/>
                <w:bCs/>
              </w:rPr>
              <w:softHyphen/>
              <w:t>_______________/______________/</w:t>
            </w:r>
          </w:p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bCs/>
              </w:rPr>
            </w:pPr>
            <w:r w:rsidRPr="006E7444">
              <w:rPr>
                <w:rFonts w:eastAsia="Calibri"/>
                <w:bCs/>
              </w:rPr>
              <w:t>«___»_____________2023 г.</w:t>
            </w:r>
          </w:p>
        </w:tc>
        <w:tc>
          <w:tcPr>
            <w:tcW w:w="4673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bCs/>
              </w:rPr>
            </w:pPr>
            <w:r w:rsidRPr="006E7444">
              <w:rPr>
                <w:rFonts w:eastAsia="Calibri"/>
                <w:bCs/>
              </w:rPr>
              <w:t>УТВЕРЖДАЮ</w:t>
            </w:r>
          </w:p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bCs/>
              </w:rPr>
            </w:pPr>
            <w:r w:rsidRPr="006E7444">
              <w:rPr>
                <w:rFonts w:eastAsia="Calibri"/>
                <w:bCs/>
              </w:rPr>
              <w:t>Директор ГАПОУ «Арский агропромышленный профессиональный  колледж»»</w:t>
            </w:r>
          </w:p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bCs/>
              </w:rPr>
            </w:pPr>
            <w:r w:rsidRPr="006E7444">
              <w:rPr>
                <w:rFonts w:eastAsia="Calibri"/>
                <w:bCs/>
              </w:rPr>
              <w:t>__________________З.М.Давлетбаев</w:t>
            </w:r>
          </w:p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bCs/>
              </w:rPr>
            </w:pPr>
            <w:r w:rsidRPr="006E7444">
              <w:rPr>
                <w:rFonts w:eastAsia="Calibri"/>
                <w:bCs/>
              </w:rPr>
              <w:t>«___»_______________2023г.</w:t>
            </w:r>
          </w:p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bCs/>
              </w:rPr>
            </w:pPr>
          </w:p>
        </w:tc>
      </w:tr>
    </w:tbl>
    <w:p w:rsidR="00E170B7" w:rsidRPr="006E7444" w:rsidRDefault="00E170B7" w:rsidP="00E170B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E74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Адаптированная  программа</w:t>
      </w:r>
      <w:r w:rsidRPr="006E74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br/>
        <w:t xml:space="preserve"> профессиональной подготовки</w:t>
      </w: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по профессии </w:t>
      </w:r>
      <w:r w:rsidRPr="006E7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17531 Рабочий зеленого хозяйства </w:t>
      </w:r>
      <w:r w:rsidRPr="006E7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E170B7" w:rsidRPr="006E7444" w:rsidRDefault="00E170B7" w:rsidP="00E170B7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для  лиц с нарушением интеллекта</w:t>
      </w: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vertAlign w:val="subscript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vertAlign w:val="subscript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vertAlign w:val="subscript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vertAlign w:val="subscript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vertAlign w:val="subscript"/>
        </w:rPr>
      </w:pPr>
    </w:p>
    <w:p w:rsidR="00E170B7" w:rsidRPr="006E7444" w:rsidRDefault="00E170B7" w:rsidP="00E170B7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Форма обучения - очная</w:t>
      </w:r>
    </w:p>
    <w:p w:rsidR="00E170B7" w:rsidRPr="006E7444" w:rsidRDefault="00E170B7" w:rsidP="00E170B7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Срок обучения  -1 год 10 месяцев</w:t>
      </w:r>
    </w:p>
    <w:p w:rsidR="00E170B7" w:rsidRPr="006E7444" w:rsidRDefault="00E170B7" w:rsidP="00E170B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      Квалификация:</w:t>
      </w:r>
    </w:p>
    <w:p w:rsidR="00E170B7" w:rsidRPr="006E7444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ab/>
      </w:r>
      <w:r w:rsidRPr="006E7444">
        <w:rPr>
          <w:rFonts w:ascii="Times New Roman" w:eastAsia="Calibri" w:hAnsi="Times New Roman" w:cs="Times New Roman"/>
          <w:sz w:val="24"/>
          <w:szCs w:val="24"/>
        </w:rPr>
        <w:tab/>
      </w:r>
      <w:r w:rsidRPr="006E7444">
        <w:rPr>
          <w:rFonts w:ascii="Times New Roman" w:eastAsia="Calibri" w:hAnsi="Times New Roman" w:cs="Times New Roman"/>
          <w:sz w:val="24"/>
          <w:szCs w:val="24"/>
        </w:rPr>
        <w:tab/>
      </w:r>
      <w:r w:rsidRPr="006E7444">
        <w:rPr>
          <w:rFonts w:ascii="Times New Roman" w:eastAsia="Calibri" w:hAnsi="Times New Roman" w:cs="Times New Roman"/>
          <w:sz w:val="24"/>
          <w:szCs w:val="24"/>
        </w:rPr>
        <w:tab/>
        <w:t xml:space="preserve">Рабочий зеленого хозяйства </w:t>
      </w:r>
      <w:r w:rsidRPr="006E7444">
        <w:rPr>
          <w:rFonts w:ascii="Times New Roman" w:eastAsia="Calibri" w:hAnsi="Times New Roman" w:cs="Times New Roman"/>
          <w:sz w:val="24"/>
          <w:szCs w:val="24"/>
          <w:vertAlign w:val="subscript"/>
        </w:rPr>
        <w:t xml:space="preserve"> </w:t>
      </w:r>
      <w:r w:rsidRPr="006E7444">
        <w:rPr>
          <w:rFonts w:ascii="Times New Roman" w:eastAsia="Calibri" w:hAnsi="Times New Roman" w:cs="Times New Roman"/>
          <w:sz w:val="24"/>
          <w:szCs w:val="24"/>
        </w:rPr>
        <w:t>– 2 разряд</w:t>
      </w:r>
    </w:p>
    <w:p w:rsidR="00E170B7" w:rsidRPr="006E7444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6060"/>
        </w:tabs>
        <w:spacing w:after="0" w:line="240" w:lineRule="auto"/>
        <w:ind w:right="141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E7444">
        <w:rPr>
          <w:rFonts w:ascii="Times New Roman" w:eastAsia="Calibri" w:hAnsi="Times New Roman" w:cs="Times New Roman"/>
          <w:sz w:val="24"/>
          <w:szCs w:val="24"/>
        </w:rPr>
        <w:t>Арск, 2023 г.</w:t>
      </w:r>
    </w:p>
    <w:p w:rsidR="00E170B7" w:rsidRPr="006E7444" w:rsidRDefault="00E170B7" w:rsidP="00E170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0B7" w:rsidRPr="006E7444" w:rsidRDefault="00E170B7" w:rsidP="00E170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0B7" w:rsidRPr="006E7444" w:rsidRDefault="00E170B7" w:rsidP="00E170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0B7" w:rsidRPr="006E7444" w:rsidRDefault="00E170B7" w:rsidP="00E170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0B7" w:rsidRPr="006E7444" w:rsidRDefault="00E170B7" w:rsidP="00E170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0B7" w:rsidRPr="006E7444" w:rsidRDefault="00E170B7" w:rsidP="00E170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70B7" w:rsidRPr="006E7444" w:rsidRDefault="00E170B7" w:rsidP="00E170B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444">
        <w:rPr>
          <w:rFonts w:ascii="Times New Roman" w:eastAsia="Calibri" w:hAnsi="Times New Roman" w:cs="Times New Roman"/>
          <w:b/>
          <w:sz w:val="24"/>
          <w:szCs w:val="24"/>
          <w:vertAlign w:val="subscript"/>
        </w:rPr>
        <w:br w:type="page"/>
      </w:r>
    </w:p>
    <w:p w:rsidR="00E170B7" w:rsidRPr="006E7444" w:rsidRDefault="00E170B7" w:rsidP="00E170B7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744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Содержание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672"/>
        <w:gridCol w:w="7877"/>
      </w:tblGrid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Общие положения.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1.1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 xml:space="preserve"> Нормативно-правовые основы разработки адаптированной основной  программы профессионального обучения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1.2.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contextualSpacing/>
              <w:rPr>
                <w:rFonts w:eastAsia="Calibri"/>
              </w:rPr>
            </w:pPr>
            <w:r w:rsidRPr="006E7444">
              <w:rPr>
                <w:rFonts w:eastAsia="Times New Roman"/>
              </w:rPr>
              <w:t xml:space="preserve">Срок освоения АППП по профессиям  </w:t>
            </w:r>
            <w:r w:rsidRPr="006E7444">
              <w:rPr>
                <w:rFonts w:eastAsia="Times New Roman"/>
                <w:bCs/>
                <w:color w:val="000000"/>
                <w:lang w:eastAsia="ru-RU"/>
              </w:rPr>
              <w:t>17531 Рабочий зеленого хозяйства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1.3.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Требования к абитуриенту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 xml:space="preserve">Характеристика профессиональной деятельности выпускников и требования к результатам освоения АППП 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2.1.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Область профессиональной деятельности.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2.2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Объекты профессиональной деятельности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2.3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color w:val="000000"/>
                <w:lang w:eastAsia="ru-RU"/>
              </w:rPr>
            </w:pPr>
            <w:r w:rsidRPr="006E7444">
              <w:rPr>
                <w:rFonts w:eastAsia="Times New Roman"/>
                <w:color w:val="000000"/>
                <w:lang w:eastAsia="ru-RU"/>
              </w:rPr>
              <w:t>Результаты обучения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contextualSpacing/>
              <w:rPr>
                <w:rFonts w:eastAsia="Calibri"/>
              </w:rPr>
            </w:pPr>
            <w:r w:rsidRPr="006E7444">
              <w:rPr>
                <w:rFonts w:eastAsia="Times New Roman"/>
                <w:lang w:eastAsia="ru-RU"/>
              </w:rPr>
              <w:t>Документы по организации образовательного процесса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3.1.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contextualSpacing/>
              <w:rPr>
                <w:rFonts w:eastAsia="Calibri"/>
              </w:rPr>
            </w:pPr>
            <w:r w:rsidRPr="006E7444">
              <w:rPr>
                <w:rFonts w:eastAsia="Times New Roman"/>
                <w:lang w:eastAsia="ru-RU"/>
              </w:rPr>
              <w:t>Учебный план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4.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contextualSpacing/>
              <w:rPr>
                <w:rFonts w:eastAsia="Calibri"/>
                <w:bCs/>
                <w:color w:val="000000"/>
              </w:rPr>
            </w:pPr>
            <w:r w:rsidRPr="006E7444">
              <w:rPr>
                <w:rFonts w:eastAsia="Calibri"/>
                <w:bCs/>
                <w:color w:val="000000"/>
              </w:rPr>
              <w:t>Контроль и оценка результатов освоения АППП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4.1.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Текущий контроль успеваемости и промежуточная аттестация обучающихся.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4.2.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Организация государственной итоговой аттестации выпускников инвалидов и выпускников с ограниченными возможностями здоровья.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5.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Обеспечение специальных условий для обучающихся инвалидов и обучающихся с ограниченными возможностями.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5.1.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Кадровое обеспечение.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5.2.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Учебно-методическое и информационное обеспечение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5.3.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Материально-техническое обеспечение.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5.4.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Требования к организации практики обучающихся инвалидов и обучающихся с ограниченными возможностями здоровья.</w:t>
            </w:r>
          </w:p>
        </w:tc>
      </w:tr>
      <w:tr w:rsidR="00E170B7" w:rsidRPr="006E7444" w:rsidTr="00AF0FC1">
        <w:tc>
          <w:tcPr>
            <w:tcW w:w="672" w:type="dxa"/>
          </w:tcPr>
          <w:p w:rsidR="00E170B7" w:rsidRPr="006E7444" w:rsidRDefault="00E170B7" w:rsidP="00AF0FC1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lang w:eastAsia="ru-RU"/>
              </w:rPr>
            </w:pPr>
            <w:r w:rsidRPr="006E7444">
              <w:rPr>
                <w:rFonts w:eastAsia="Times New Roman"/>
                <w:lang w:eastAsia="ru-RU"/>
              </w:rPr>
              <w:t>6.</w:t>
            </w:r>
          </w:p>
        </w:tc>
        <w:tc>
          <w:tcPr>
            <w:tcW w:w="7877" w:type="dxa"/>
          </w:tcPr>
          <w:p w:rsidR="00E170B7" w:rsidRPr="006E7444" w:rsidRDefault="00E170B7" w:rsidP="00AF0FC1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</w:rPr>
            </w:pPr>
            <w:r w:rsidRPr="006E7444">
              <w:rPr>
                <w:rFonts w:eastAsia="Calibri"/>
                <w:bCs/>
                <w:color w:val="000000"/>
              </w:rPr>
              <w:t xml:space="preserve">Характеристика социокультурной среды образовательной организации, обеспечивающей социальную адаптацию обучающихся с ограниченными возможностями здоровья </w:t>
            </w:r>
          </w:p>
        </w:tc>
      </w:tr>
    </w:tbl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170B7" w:rsidRPr="006E7444" w:rsidRDefault="00E170B7" w:rsidP="00E170B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6E744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br w:type="page"/>
      </w:r>
    </w:p>
    <w:p w:rsidR="00E170B7" w:rsidRPr="006E7444" w:rsidRDefault="00E170B7" w:rsidP="00E170B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Общие положения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Адаптированная программа профессиональной подготовки (далее по тексту – АППП) по профессии 17531 Рабочий зеленого хозяйства разработана  в соответствии с требованиями  профессионального стандарта «Рабочий зеленого хозяйства»,  утвержденного Приказом Министерства труда и социальной защиты РФ от 8 сентября 2014 г. N 627н "Об утверждении профессионального стандарта "Специалист в области декоративного садоводства". 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Программа профессиональной подготовка разработана в целях обеспечения права на профессиональное обучение лиц с инвалидностью и с ограниченными возможностями здоровья </w:t>
      </w:r>
      <w:r w:rsidRPr="006E7444">
        <w:rPr>
          <w:rFonts w:ascii="Times New Roman" w:eastAsia="Calibri" w:hAnsi="Times New Roman" w:cs="Times New Roman"/>
          <w:sz w:val="24"/>
          <w:szCs w:val="24"/>
        </w:rPr>
        <w:t>(далее по тексту – ОВЗ)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,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лиц с нарушением интеллекта.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АППП</w:t>
      </w:r>
      <w:r w:rsidRPr="006E74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 профессии 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17531 Рабочий зеленого хозяйства </w:t>
      </w: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для  лиц с инвалидностью и ОВЗ  представляет собой 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комплекс учебно-методической документации, регламентирующий содержание, организацию и оценку качества подготовки обучающихся с нарушением интеллекта, разработанную с учетом требований рынка труда.</w:t>
      </w: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1.1. Нормативно-правовые основы разработки </w:t>
      </w: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>адаптированной основной  программы профессионального обучения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 xml:space="preserve">Нормативную правовую основу разработки адаптированной образовательной программы составляют: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- О социальной защите инвалидов в Российской Федерации: федер. закон от 24 ноября 1995 г. № 181-ФЗ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Об образовании в Российской Федерации: федер. закон РФ от 29.12.2012 г. № 273-ФЗ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Государственная программа Российской Федерации «Развитие образования» на 2013-20120 годы:  распоряжение Правительства РФ от 15 мая 2013 г. № 792-р; </w:t>
      </w:r>
    </w:p>
    <w:p w:rsidR="00E170B7" w:rsidRPr="006E7444" w:rsidRDefault="00E170B7" w:rsidP="00E170B7">
      <w:pPr>
        <w:spacing w:after="0"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 Государственная программа Российской Федерации "Доступная среда" на 2011 - 2020 годы: распоряжение Правительства РФ  от 1 декабря 2015 г. N 1297;</w:t>
      </w:r>
    </w:p>
    <w:p w:rsidR="00E170B7" w:rsidRPr="006E7444" w:rsidRDefault="00E170B7" w:rsidP="00E170B7">
      <w:pPr>
        <w:spacing w:after="0" w:line="240" w:lineRule="auto"/>
        <w:ind w:firstLine="708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 О совершенствовании процесса физического воспитания в образовательных учреждениях РФ: письмо Министерства образования РФ  от 05.03.2002 № 465/19-12;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 </w:t>
      </w:r>
      <w:r w:rsidRPr="006E7444">
        <w:rPr>
          <w:rFonts w:ascii="Times New Roman" w:eastAsia="Times New Roman" w:hAnsi="Times New Roman" w:cs="Times New Roman"/>
          <w:color w:val="000000"/>
          <w:sz w:val="24"/>
          <w:szCs w:val="24"/>
        </w:rPr>
        <w:t>О совершенствовании профессионального образования инвалидов: Решение коллегии Министерства образования РФ от 24.06.2003 № 10/2,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 совершенствовании профессионального образования инвалидов: приказ Министерства образования РФ от 12.11.2003  № 4206;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 Порядок организации и осуществления образовательной деятельности по основным программам профессионального обучения:  приказ Министерства образования и науки РФ от 18.04.2013 г. № 292;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 Об утверждении Перечня профессий рабочих, должностей служащих, по которым осуществляется профессиональное обучение: приказ Министерства образования и науки РФ от 2 июля 2013 г. № 513;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-Об утверждении образца свидетельства об обучении и порядка его выдачи лицам с ограниченными возможностями здоровья (с различными формами умственной отсталости), не имеющим основного общего и среднего общего образования и обучавшимся по адаптированным основным общеобразовательным программам: приказ  Минобрнауки России от 14 октября 2013 г. No 1145;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 Требования к организации образовательного процесса для обучения инвалидов и лиц с ограниченными возможностями здоровья в профессиональных образовательных организациях, в том числе оснащенности образовательного процесса: письмо Минобрнауки РФ от 03.08.2014 г. № 06-281;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 Об утверждении Порядка обеспечения условий доступности для инвалидов объектов и предоставления услуг в сфере образования, а также оказания при этом необходимой помощи: приказ Министерства образования и науки Российской Федерации от 09.11.2015 № 1309;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О профессиональном обучении лиц с различными формами умственной отсталости" (вместе с "Разъяснениями по вопросам организации профессионального обучения лиц с умственной отсталостью (интеллектуальными нарушениями)": Письмо Минпросвещения России от 11.02.2019 N 05-108;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 Профессиональный стандарт «Специалист в области садоводства»: приказ Министерства труда и социальной защиты РФ от 8 сентября 2014 г. № 627н;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здоровья: Постановление главного санитарного врача РФ от 10.07.2015 № 26 «Об утверждении СанПиН 2.4.2. 3286-15 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 О физической культуре и спорте: закон Республики Татарстан от 08.10.2008 г. № 99-ЗРТ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Программа "Развитие образования и науки Республики Татарстан на 2014 - 2025 годы": постановление Кабинетом Министров Республики Татарстан от 22 февраля 2014 года N 110;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>Методическую основу разработки адаптированной основной  программы профессионального обучения составляют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 Методические рекомендации по организации образовательного процесса для обучения инвалидов и лиц с ограниченными возможностями здоровья в профессиональных образовательных организациях, в том числе оснащенности образовательного процесса (утв. Минобрнауки России  08.04.2014  № АК-44/05вн);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Методические рекомендации по разработке и реализации адаптированных образовательных программ среднего профессионального образования Департамента государственной политики в сфере подготовки рабочих кадров и ДПО Минобрнауки от 20 апреля 2015  № 06-830вн; 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Методические  рекомендации  по разработке основных профессиональных образовательных программ и дополнительных профессиональных программ с учетом соответствующих профессиональных стандартов (утвержденных Министром образования и науки Российской Федерации 22.01.2015 г. № ДЛ-1/05вн). 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6E744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Устав и другие локальные нормативные документы колледжа, регламентирующие образовательную деятельность в сфере инклюзивного образования.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6E7444">
        <w:rPr>
          <w:rFonts w:ascii="Times New Roman" w:eastAsia="Times New Roman" w:hAnsi="Times New Roman" w:cs="Times New Roman"/>
          <w:b/>
          <w:sz w:val="24"/>
          <w:szCs w:val="24"/>
        </w:rPr>
        <w:t xml:space="preserve">1. 2. Срок освоения АППП по профессии </w:t>
      </w:r>
      <w:r w:rsidRPr="006E7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17531 Рабочий зеленого хозяйства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7444">
        <w:rPr>
          <w:rFonts w:ascii="Times New Roman" w:eastAsia="Times New Roman" w:hAnsi="Times New Roman" w:cs="Times New Roman"/>
          <w:sz w:val="24"/>
          <w:szCs w:val="24"/>
        </w:rPr>
        <w:t xml:space="preserve">Сроки освоения АППП по профессии </w:t>
      </w:r>
      <w:r w:rsidRPr="006E74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17531 Рабочий зеленого хозяйства </w:t>
      </w:r>
      <w:r w:rsidRPr="006E7444">
        <w:rPr>
          <w:rFonts w:ascii="Times New Roman" w:eastAsia="Times New Roman" w:hAnsi="Times New Roman" w:cs="Times New Roman"/>
          <w:sz w:val="24"/>
          <w:szCs w:val="24"/>
        </w:rPr>
        <w:t>при очной форме получения образования для  лиц с нарушением интеллекта составляют 1 год 10 месяцев.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70B7" w:rsidRPr="006E7444" w:rsidRDefault="00E170B7" w:rsidP="00E170B7">
      <w:pPr>
        <w:tabs>
          <w:tab w:val="left" w:pos="2003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1.3. Требования к абитуриенту </w:t>
      </w:r>
    </w:p>
    <w:p w:rsidR="00E170B7" w:rsidRPr="006E7444" w:rsidRDefault="00E170B7" w:rsidP="00E170B7">
      <w:pPr>
        <w:tabs>
          <w:tab w:val="left" w:pos="2003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К освоению АППП по профессии </w:t>
      </w:r>
      <w:r w:rsidRPr="006E74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17531 Рабочий зеленого хозяйства </w:t>
      </w: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допускаются лица с ограниченными возможностями здоровья, не имеющих среднего общего образования из числа выпускников, окончивших школу для детей с ограниченными возможностями здоровья. Зачисление на обучение по адаптированной образовательной программе проводится по личному заявлению поступающего, при наличии документа об обучении (свидетельства об обучении).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Инвалид при поступлении на АППП должен предъявить индивидуальную программу реабилитации инвалида (ребенка-инвалида) с рекомендацией об обучении по данной профессии, содержащую информацию о необходимых специальных условиях обучения, а также сведения относительно рекомендованных условий и видов труда.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Лицо с ограниченными возможностями здоровья при поступлении на обучение по АППП  должен предъявить: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-</w:t>
      </w:r>
      <w:r w:rsidRPr="006E7444">
        <w:rPr>
          <w:rFonts w:ascii="Times New Roman" w:eastAsia="Calibri" w:hAnsi="Times New Roman" w:cs="Times New Roman"/>
          <w:sz w:val="24"/>
          <w:szCs w:val="24"/>
        </w:rPr>
        <w:tab/>
        <w:t xml:space="preserve">свидетельство об обучении;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-</w:t>
      </w:r>
      <w:r w:rsidRPr="006E7444">
        <w:rPr>
          <w:rFonts w:ascii="Times New Roman" w:eastAsia="Calibri" w:hAnsi="Times New Roman" w:cs="Times New Roman"/>
          <w:sz w:val="24"/>
          <w:szCs w:val="24"/>
        </w:rPr>
        <w:tab/>
        <w:t xml:space="preserve">заключение психолого-медико-педагогической комиссии с рекомендацией об обучении по данной профессии, содержащее информацию о необходимых специальных условиях обучения;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-</w:t>
      </w:r>
      <w:r w:rsidRPr="006E7444">
        <w:rPr>
          <w:rFonts w:ascii="Times New Roman" w:eastAsia="Calibri" w:hAnsi="Times New Roman" w:cs="Times New Roman"/>
          <w:sz w:val="24"/>
          <w:szCs w:val="24"/>
        </w:rPr>
        <w:tab/>
        <w:t>индивидуальную программу реабилитации с рекомендацией об обучении по данной профессии, содержащую информацию о необходимых специальных условиях обучения, а также сведения относительно рекомендованных условий и видов труда.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sz w:val="24"/>
          <w:szCs w:val="24"/>
        </w:rPr>
        <w:t>2.Характеристика профессиональной деятельности выпускников и требования к результатам освоения АППП</w:t>
      </w:r>
    </w:p>
    <w:p w:rsidR="00E170B7" w:rsidRPr="006E7444" w:rsidRDefault="00E170B7" w:rsidP="00E170B7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E170B7" w:rsidRPr="006E7444" w:rsidRDefault="00E170B7" w:rsidP="00E170B7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 w:rsidRPr="006E744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2.1 Область профессиональной деятельности выпускников:</w:t>
      </w:r>
    </w:p>
    <w:p w:rsidR="00E170B7" w:rsidRPr="006E7444" w:rsidRDefault="00E170B7" w:rsidP="00E170B7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6E744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по профессии 17531 Рабочий зеленого хозяйства </w:t>
      </w:r>
      <w:r w:rsidRPr="006E744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выполнение вспомогательных работ по выращиванию, уходу, посадке декоративных цветочных, древесно-кустарниковых растений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170B7" w:rsidRPr="006E7444" w:rsidRDefault="00E170B7" w:rsidP="00E170B7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6E7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6E7444">
        <w:rPr>
          <w:rFonts w:ascii="Times New Roman" w:eastAsia="Calibri" w:hAnsi="Times New Roman" w:cs="Times New Roman"/>
          <w:b/>
          <w:sz w:val="24"/>
          <w:szCs w:val="24"/>
        </w:rPr>
        <w:t>.2. Объекты профессиональной деятельности выпускника: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6E744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по профессии 17531 Рабочий зеленого хозяйства: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-  территории озеленения (парки и сады, помещения);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–цветочные растения, деревья и кустарники</w:t>
      </w:r>
    </w:p>
    <w:p w:rsidR="00E170B7" w:rsidRPr="006E7444" w:rsidRDefault="00E170B7" w:rsidP="00E170B7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sz w:val="24"/>
          <w:szCs w:val="24"/>
        </w:rPr>
        <w:t xml:space="preserve"> 2.3. Результаты обучения:</w:t>
      </w:r>
    </w:p>
    <w:p w:rsidR="00E170B7" w:rsidRPr="006E7444" w:rsidRDefault="00E170B7" w:rsidP="00E170B7">
      <w:pPr>
        <w:tabs>
          <w:tab w:val="left" w:pos="142"/>
          <w:tab w:val="left" w:pos="567"/>
          <w:tab w:val="left" w:pos="709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sz w:val="24"/>
          <w:szCs w:val="24"/>
        </w:rPr>
        <w:t xml:space="preserve">  Выпускник</w:t>
      </w: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E744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по профессии 17531 Рабочий зеленого хозяйства </w:t>
      </w:r>
      <w:r w:rsidRPr="006E7444">
        <w:rPr>
          <w:rFonts w:ascii="Times New Roman" w:eastAsia="Calibri" w:hAnsi="Times New Roman" w:cs="Times New Roman"/>
          <w:sz w:val="24"/>
          <w:szCs w:val="24"/>
        </w:rPr>
        <w:t>должен владеть трудовыми действиями, умениями и знаниями  для осуществления следующих трудовых функций (ТФ1,ТФ2) , входящих в состав обобщенной трудовой функции:</w:t>
      </w:r>
    </w:p>
    <w:p w:rsidR="00E170B7" w:rsidRPr="006E7444" w:rsidRDefault="00E170B7" w:rsidP="00E170B7">
      <w:pPr>
        <w:tabs>
          <w:tab w:val="left" w:pos="142"/>
          <w:tab w:val="left" w:pos="567"/>
          <w:tab w:val="left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708"/>
        <w:gridCol w:w="5400"/>
      </w:tblGrid>
      <w:tr w:rsidR="00E170B7" w:rsidRPr="006E7444" w:rsidTr="00AF0FC1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Обобщенная трудовая  функция</w:t>
            </w:r>
          </w:p>
        </w:tc>
        <w:tc>
          <w:tcPr>
            <w:tcW w:w="6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Трудовые функции</w:t>
            </w:r>
          </w:p>
        </w:tc>
      </w:tr>
      <w:tr w:rsidR="00E170B7" w:rsidRPr="006E7444" w:rsidTr="00AF0FC1"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вспомогательных работ по выращиванию, уходу, посадке декоративных цветочных, древесно-кустарниковых растений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ТФ1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вспомогательных работ по выращиванию и уходу за декоративными   растениями.</w:t>
            </w:r>
          </w:p>
        </w:tc>
      </w:tr>
      <w:tr w:rsidR="00E170B7" w:rsidRPr="006E7444" w:rsidTr="00AF0FC1">
        <w:trPr>
          <w:trHeight w:val="570"/>
        </w:trPr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ТФ2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вспомогательных работ при использовании декоративных   растений в озеленении.</w:t>
            </w:r>
          </w:p>
        </w:tc>
      </w:tr>
    </w:tbl>
    <w:p w:rsidR="00E170B7" w:rsidRPr="006E7444" w:rsidRDefault="00E170B7" w:rsidP="00E170B7">
      <w:pPr>
        <w:widowControl w:val="0"/>
        <w:tabs>
          <w:tab w:val="left" w:pos="142"/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widowControl w:val="0"/>
        <w:tabs>
          <w:tab w:val="left" w:pos="142"/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Перечень трудовых действий, умений и знаний по каждой трудовой функции выглядит следующим образом:  </w:t>
      </w:r>
    </w:p>
    <w:p w:rsidR="00E170B7" w:rsidRPr="006E7444" w:rsidRDefault="00E170B7" w:rsidP="00E170B7">
      <w:pPr>
        <w:tabs>
          <w:tab w:val="left" w:pos="142"/>
          <w:tab w:val="left" w:pos="567"/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0"/>
        <w:gridCol w:w="7608"/>
      </w:tblGrid>
      <w:tr w:rsidR="00E170B7" w:rsidRPr="006E7444" w:rsidTr="00AF0FC1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Трудовые функции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- Выполнение вспомогательных работ по выращиванию и уходу за декоративными растениями</w:t>
            </w:r>
          </w:p>
        </w:tc>
      </w:tr>
      <w:tr w:rsidR="00E170B7" w:rsidRPr="006E7444" w:rsidTr="00AF0FC1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Трудовые действия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Копка почвы, рыхление, нарезка рядов, прикатывание почвы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Посев семян, прореживание всходов, высадка рассады 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Окучивание и полив насаждений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Заготовка, установка и уборка кольев, подвязка растений 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Выкопка цветочных, декоративных, древесно-кустарниковых растений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Затаривание посадочным материалом горшков, ящиков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ящиков, горшков, стеллажей для посадки растений</w:t>
            </w:r>
          </w:p>
        </w:tc>
      </w:tr>
      <w:tr w:rsidR="00E170B7" w:rsidRPr="006E7444" w:rsidTr="00AF0FC1">
        <w:trPr>
          <w:trHeight w:val="444"/>
        </w:trPr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Обеспечение рабочих мест посадочным материалом</w:t>
            </w:r>
          </w:p>
        </w:tc>
      </w:tr>
      <w:tr w:rsidR="00E170B7" w:rsidRPr="006E7444" w:rsidTr="00AF0FC1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Необходимые умения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Обрабатывать почву и выполнять подготовительные работы для посадки растений 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Проводить окучивание и полив растений 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Сортировать и укладывать затаренные ящики, горшки в определенные места</w:t>
            </w:r>
          </w:p>
        </w:tc>
      </w:tr>
      <w:tr w:rsidR="00E170B7" w:rsidRPr="006E7444" w:rsidTr="00AF0FC1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Необходимые знания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Способы обработки почвы 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Способы посева семян и высадки рассады 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Виды орошения, нормы и время полива </w:t>
            </w:r>
          </w:p>
        </w:tc>
      </w:tr>
      <w:tr w:rsidR="00E170B7" w:rsidRPr="006E7444" w:rsidTr="00AF0FC1">
        <w:trPr>
          <w:trHeight w:val="309"/>
        </w:trPr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Требования охраны труда при выполнении сельскохозяйственных работ</w:t>
            </w:r>
          </w:p>
        </w:tc>
      </w:tr>
      <w:tr w:rsidR="00E170B7" w:rsidRPr="006E7444" w:rsidTr="00AF0FC1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Трудовые функции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вспомогательных работ при использовании декоративных растений в озеленении.</w:t>
            </w:r>
          </w:p>
        </w:tc>
      </w:tr>
      <w:tr w:rsidR="00E170B7" w:rsidRPr="006E7444" w:rsidTr="00AF0FC1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Трудовые действия   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Копка ям и засыпка после высадки саженцев, черенков, сеянцев, деревьев, кустарников, цветочных растений больных, отмерших побегов древесных, древесно-кустарниковых растений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Посадка саженцев, черенков, сеянцев, деревьев, кустарников, цветочных растений 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Валка и корчевка сухостойных деревьев и кустарников 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Кошение трав на газонах, обрезка бортов садовых дорожек, уплотнение грунта Обрезка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70B7" w:rsidRPr="006E7444" w:rsidTr="00AF0FC1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Необходимые умения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Сажать, пересаживать саженцы, черенки, сеянцы, деревья, кустарники, цветочные растения 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Пользоваться садово-огородным инструментом и инвентарем</w:t>
            </w:r>
          </w:p>
        </w:tc>
      </w:tr>
      <w:tr w:rsidR="00E170B7" w:rsidRPr="006E7444" w:rsidTr="00AF0FC1"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Необходимые знания   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Способы посадки, пересадки растений </w:t>
            </w:r>
          </w:p>
        </w:tc>
      </w:tr>
      <w:tr w:rsidR="00E170B7" w:rsidRPr="006E7444" w:rsidTr="00AF0FC1"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Технологические процессы кошения, обрезки, трамбовки </w:t>
            </w:r>
          </w:p>
        </w:tc>
      </w:tr>
      <w:tr w:rsidR="00E170B7" w:rsidRPr="006E7444" w:rsidTr="00AF0FC1">
        <w:trPr>
          <w:trHeight w:val="558"/>
        </w:trPr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0B7" w:rsidRPr="006E7444" w:rsidRDefault="00E170B7" w:rsidP="00AF0F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170B7" w:rsidRPr="006E7444" w:rsidRDefault="00E170B7" w:rsidP="00AF0FC1">
            <w:pPr>
              <w:tabs>
                <w:tab w:val="left" w:pos="142"/>
                <w:tab w:val="left" w:pos="567"/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eastAsia="Calibri" w:hAnsi="Times New Roman" w:cs="Times New Roman"/>
                <w:sz w:val="24"/>
                <w:szCs w:val="24"/>
              </w:rPr>
              <w:t>Требования охраны труда при выполнении сельскохозяйственных работ</w:t>
            </w:r>
          </w:p>
        </w:tc>
      </w:tr>
    </w:tbl>
    <w:p w:rsidR="00E170B7" w:rsidRPr="006E7444" w:rsidRDefault="00E170B7" w:rsidP="00E170B7">
      <w:pPr>
        <w:tabs>
          <w:tab w:val="left" w:pos="142"/>
          <w:tab w:val="left" w:pos="567"/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70B7" w:rsidRPr="006E7444" w:rsidRDefault="00E170B7" w:rsidP="00E170B7">
      <w:pPr>
        <w:tabs>
          <w:tab w:val="left" w:pos="142"/>
          <w:tab w:val="left" w:pos="567"/>
          <w:tab w:val="left" w:pos="709"/>
          <w:tab w:val="left" w:pos="60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Выполнением этих требований служит основанием для выдачи выпускникам документа государственного образца по профессии 17531 Рабочий зеленого хозяйства 2 разряда. </w:t>
      </w:r>
    </w:p>
    <w:p w:rsidR="00E170B7" w:rsidRPr="006E7444" w:rsidRDefault="00E170B7" w:rsidP="00E170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4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3.Документы по организации образовательного процесса</w:t>
      </w:r>
    </w:p>
    <w:p w:rsidR="00E170B7" w:rsidRPr="006E7444" w:rsidRDefault="00E170B7" w:rsidP="00E170B7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4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3.1. Учебный план</w:t>
      </w:r>
    </w:p>
    <w:p w:rsidR="00E170B7" w:rsidRPr="006E7444" w:rsidRDefault="00E170B7" w:rsidP="00E170B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44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 2023-2024 учебный год регламентирует порядок реализации адаптированной образовательной программы профессионального обучения по профессии 17531 «Рабочий зеленого хозяйства», определяет качественные и количественные характеристики АППП: объемные параметры учебной нагрузки в целом, по семестрам; перечень изучаемых дисциплин; последовательность изучения дисциплин и профессиональных модулей; виды учебных занятий; распределение различных форм промежуточной аттестации по семестрам; объемные показатели подготовки проведения итоговой аттестации.</w:t>
      </w:r>
    </w:p>
    <w:p w:rsidR="00E170B7" w:rsidRPr="006E7444" w:rsidRDefault="00E170B7" w:rsidP="00E170B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444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учебный план добавлены адаптационные дисциплины, предназначенные для учета ограничений здоровья обучающихся инвалидов и обучающихся с ограниченными возможностями здоровья при формировании общих и профессиональных компетенций: «</w:t>
      </w:r>
      <w:r w:rsidRPr="006E7444">
        <w:rPr>
          <w:rFonts w:ascii="Times New Roman" w:hAnsi="Times New Roman" w:cs="Times New Roman"/>
          <w:sz w:val="24"/>
          <w:szCs w:val="24"/>
        </w:rPr>
        <w:t>Этика и психология делового общения</w:t>
      </w:r>
      <w:r w:rsidRPr="006E7444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Pr="006E7444">
        <w:rPr>
          <w:rFonts w:ascii="Times New Roman" w:hAnsi="Times New Roman" w:cs="Times New Roman"/>
          <w:sz w:val="24"/>
          <w:szCs w:val="24"/>
        </w:rPr>
        <w:t>Основы бюджетной грамотности</w:t>
      </w:r>
      <w:r w:rsidRPr="006E7444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Pr="006E7444">
        <w:rPr>
          <w:rFonts w:ascii="Times New Roman" w:hAnsi="Times New Roman" w:cs="Times New Roman"/>
          <w:sz w:val="24"/>
          <w:szCs w:val="24"/>
        </w:rPr>
        <w:t>Охрана окружающей среды», «Основы правоведения».</w:t>
      </w:r>
      <w:r w:rsidRPr="006E7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дисциплин адаптационного цикла осуществляется рассредоточено одновременно с освоением дисциплин профессионального цикла.</w:t>
      </w:r>
    </w:p>
    <w:p w:rsidR="00E170B7" w:rsidRPr="006E7444" w:rsidRDefault="00E170B7" w:rsidP="00E170B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Дисциплины, относящиеся к обязательной части учебных циклов, учебной и производственных практик, являются обязательными для освоения всеми обучающимися, в том числе лицами с ограниченными возможностями здоровья и инвалидами. </w:t>
      </w:r>
    </w:p>
    <w:p w:rsidR="00E170B7" w:rsidRPr="006E7444" w:rsidRDefault="00E170B7" w:rsidP="00E170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444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E170B7" w:rsidRPr="006E7444" w:rsidRDefault="00E170B7" w:rsidP="00E170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444">
        <w:rPr>
          <w:rFonts w:ascii="Times New Roman" w:hAnsi="Times New Roman" w:cs="Times New Roman"/>
          <w:b/>
          <w:sz w:val="24"/>
          <w:szCs w:val="24"/>
        </w:rPr>
        <w:t>По профессии 17531 Рабочий зелёного хозяйства</w:t>
      </w:r>
    </w:p>
    <w:p w:rsidR="00E170B7" w:rsidRPr="006E7444" w:rsidRDefault="00E170B7" w:rsidP="00E170B7">
      <w:pPr>
        <w:jc w:val="both"/>
        <w:rPr>
          <w:rFonts w:ascii="Times New Roman" w:hAnsi="Times New Roman" w:cs="Times New Roman"/>
          <w:sz w:val="24"/>
          <w:szCs w:val="24"/>
        </w:rPr>
      </w:pPr>
      <w:r w:rsidRPr="006E7444">
        <w:rPr>
          <w:rFonts w:ascii="Times New Roman" w:hAnsi="Times New Roman" w:cs="Times New Roman"/>
          <w:sz w:val="24"/>
          <w:szCs w:val="24"/>
        </w:rPr>
        <w:t xml:space="preserve">Квалификация: рабочий зеленого хозяйства </w:t>
      </w:r>
    </w:p>
    <w:p w:rsidR="00E170B7" w:rsidRPr="006E7444" w:rsidRDefault="00E170B7" w:rsidP="00E170B7">
      <w:pPr>
        <w:jc w:val="both"/>
        <w:rPr>
          <w:rFonts w:ascii="Times New Roman" w:hAnsi="Times New Roman" w:cs="Times New Roman"/>
          <w:sz w:val="24"/>
          <w:szCs w:val="24"/>
        </w:rPr>
      </w:pPr>
      <w:r w:rsidRPr="006E7444">
        <w:rPr>
          <w:rFonts w:ascii="Times New Roman" w:hAnsi="Times New Roman" w:cs="Times New Roman"/>
          <w:sz w:val="24"/>
          <w:szCs w:val="24"/>
        </w:rPr>
        <w:t>Форма обучения-очная</w:t>
      </w:r>
    </w:p>
    <w:p w:rsidR="00E170B7" w:rsidRPr="006E7444" w:rsidRDefault="00E170B7" w:rsidP="00E170B7">
      <w:pPr>
        <w:jc w:val="both"/>
        <w:rPr>
          <w:rFonts w:ascii="Times New Roman" w:hAnsi="Times New Roman" w:cs="Times New Roman"/>
          <w:sz w:val="24"/>
          <w:szCs w:val="24"/>
        </w:rPr>
      </w:pPr>
      <w:r w:rsidRPr="006E7444">
        <w:rPr>
          <w:rFonts w:ascii="Times New Roman" w:hAnsi="Times New Roman" w:cs="Times New Roman"/>
          <w:sz w:val="24"/>
          <w:szCs w:val="24"/>
        </w:rPr>
        <w:t>Нормативный срок обучения-1  год 10 месяцев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12"/>
        <w:gridCol w:w="2582"/>
        <w:gridCol w:w="796"/>
        <w:gridCol w:w="840"/>
        <w:gridCol w:w="703"/>
        <w:gridCol w:w="484"/>
        <w:gridCol w:w="484"/>
        <w:gridCol w:w="659"/>
        <w:gridCol w:w="484"/>
        <w:gridCol w:w="484"/>
        <w:gridCol w:w="484"/>
        <w:gridCol w:w="659"/>
      </w:tblGrid>
      <w:tr w:rsidR="00E170B7" w:rsidRPr="006E7444" w:rsidTr="00AF0FC1">
        <w:trPr>
          <w:cantSplit/>
          <w:trHeight w:val="693"/>
        </w:trPr>
        <w:tc>
          <w:tcPr>
            <w:tcW w:w="912" w:type="dxa"/>
            <w:vMerge w:val="restart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Индекс</w:t>
            </w:r>
          </w:p>
        </w:tc>
        <w:tc>
          <w:tcPr>
            <w:tcW w:w="2582" w:type="dxa"/>
            <w:vMerge w:val="restart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Элементы учебного процесса в т.ч, учебные дисциплины, профессиональные модули</w:t>
            </w: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vMerge w:val="restart"/>
            <w:textDirection w:val="btLr"/>
          </w:tcPr>
          <w:p w:rsidR="00E170B7" w:rsidRPr="006E7444" w:rsidRDefault="00E170B7" w:rsidP="00AF0FC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1543" w:type="dxa"/>
            <w:gridSpan w:val="2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Учебная нагрузка обучающихся (час.)</w:t>
            </w:r>
          </w:p>
        </w:tc>
        <w:tc>
          <w:tcPr>
            <w:tcW w:w="3738" w:type="dxa"/>
            <w:gridSpan w:val="7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График изучения предметов (по курсам и полугодиям)</w:t>
            </w:r>
          </w:p>
        </w:tc>
      </w:tr>
      <w:tr w:rsidR="00E170B7" w:rsidRPr="006E7444" w:rsidTr="00AF0FC1">
        <w:trPr>
          <w:cantSplit/>
          <w:trHeight w:val="230"/>
        </w:trPr>
        <w:tc>
          <w:tcPr>
            <w:tcW w:w="912" w:type="dxa"/>
            <w:vMerge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vMerge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vMerge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  <w:gridSpan w:val="2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За 2 курса</w:t>
            </w:r>
          </w:p>
        </w:tc>
        <w:tc>
          <w:tcPr>
            <w:tcW w:w="1627" w:type="dxa"/>
            <w:gridSpan w:val="3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E744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курс</w:t>
            </w:r>
          </w:p>
        </w:tc>
        <w:tc>
          <w:tcPr>
            <w:tcW w:w="2111" w:type="dxa"/>
            <w:gridSpan w:val="4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</w:tr>
      <w:tr w:rsidR="00E170B7" w:rsidRPr="006E7444" w:rsidTr="00AF0FC1">
        <w:trPr>
          <w:cantSplit/>
          <w:trHeight w:val="1134"/>
        </w:trPr>
        <w:tc>
          <w:tcPr>
            <w:tcW w:w="912" w:type="dxa"/>
            <w:vMerge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vMerge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vMerge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vMerge w:val="restart"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Всего занятий</w:t>
            </w:r>
          </w:p>
        </w:tc>
        <w:tc>
          <w:tcPr>
            <w:tcW w:w="704" w:type="dxa"/>
            <w:vMerge w:val="restart"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Лаб. и практ.занятий</w:t>
            </w:r>
          </w:p>
        </w:tc>
        <w:tc>
          <w:tcPr>
            <w:tcW w:w="484" w:type="dxa"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484" w:type="dxa"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659" w:type="dxa"/>
            <w:vMerge w:val="restart"/>
            <w:textDirection w:val="btLr"/>
          </w:tcPr>
          <w:p w:rsidR="00E170B7" w:rsidRPr="006E7444" w:rsidRDefault="00E170B7" w:rsidP="00AF0FC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Всего заятий</w:t>
            </w:r>
          </w:p>
        </w:tc>
        <w:tc>
          <w:tcPr>
            <w:tcW w:w="484" w:type="dxa"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968" w:type="dxa"/>
            <w:gridSpan w:val="2"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659" w:type="dxa"/>
            <w:vMerge w:val="restart"/>
            <w:textDirection w:val="btLr"/>
          </w:tcPr>
          <w:p w:rsidR="00E170B7" w:rsidRPr="006E7444" w:rsidRDefault="00E170B7" w:rsidP="00AF0FC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Всего занятий</w:t>
            </w:r>
          </w:p>
        </w:tc>
      </w:tr>
      <w:tr w:rsidR="00E170B7" w:rsidRPr="006E7444" w:rsidTr="00AF0FC1">
        <w:trPr>
          <w:cantSplit/>
          <w:trHeight w:val="1134"/>
        </w:trPr>
        <w:tc>
          <w:tcPr>
            <w:tcW w:w="912" w:type="dxa"/>
            <w:vMerge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vMerge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vMerge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vMerge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vMerge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17 недель</w:t>
            </w:r>
          </w:p>
        </w:tc>
        <w:tc>
          <w:tcPr>
            <w:tcW w:w="484" w:type="dxa"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24 недель</w:t>
            </w:r>
          </w:p>
        </w:tc>
        <w:tc>
          <w:tcPr>
            <w:tcW w:w="659" w:type="dxa"/>
            <w:vMerge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17 недель</w:t>
            </w:r>
          </w:p>
        </w:tc>
        <w:tc>
          <w:tcPr>
            <w:tcW w:w="484" w:type="dxa"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12 недель</w:t>
            </w:r>
          </w:p>
        </w:tc>
        <w:tc>
          <w:tcPr>
            <w:tcW w:w="484" w:type="dxa"/>
            <w:textDirection w:val="btLr"/>
          </w:tcPr>
          <w:p w:rsidR="00E170B7" w:rsidRPr="006E7444" w:rsidRDefault="00E170B7" w:rsidP="00AF0FC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10 недель</w:t>
            </w:r>
          </w:p>
        </w:tc>
        <w:tc>
          <w:tcPr>
            <w:tcW w:w="659" w:type="dxa"/>
            <w:vMerge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0B7" w:rsidRPr="006E7444" w:rsidTr="00AF0FC1"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170B7" w:rsidRPr="006E7444" w:rsidTr="00AF0FC1"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ОД.00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 подготовка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348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E170B7" w:rsidRPr="006E7444" w:rsidTr="00AF0FC1"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ОД.01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Основы правоведения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70B7" w:rsidRPr="006E7444" w:rsidTr="00AF0FC1"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ОД.02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жизнедеятельности 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З,ДЗ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170B7" w:rsidRPr="006E7444" w:rsidTr="00AF0FC1"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ОД.03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Этика и психология делового общения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70B7" w:rsidRPr="006E7444" w:rsidTr="00AF0FC1"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ОД.04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70B7" w:rsidRPr="006E7444" w:rsidTr="00AF0FC1">
        <w:trPr>
          <w:trHeight w:val="160"/>
        </w:trPr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ОД.05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Основы бюджетной грамотности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70B7" w:rsidRPr="006E7444" w:rsidTr="00AF0FC1">
        <w:trPr>
          <w:trHeight w:val="110"/>
        </w:trPr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ФК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ДЗ,ДЗ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E170B7" w:rsidRPr="006E7444" w:rsidTr="00AF0FC1">
        <w:trPr>
          <w:trHeight w:val="256"/>
        </w:trPr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ОД.06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Охрана окружающей среды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170B7" w:rsidRPr="006E7444" w:rsidTr="00AF0FC1">
        <w:trPr>
          <w:trHeight w:val="170"/>
        </w:trPr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ОП.00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Общепрофессиональный цикл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E170B7" w:rsidRPr="006E7444" w:rsidTr="00AF0FC1">
        <w:trPr>
          <w:trHeight w:val="140"/>
        </w:trPr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ОП.01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Основы агрономии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70B7" w:rsidRPr="006E7444" w:rsidTr="00AF0FC1">
        <w:trPr>
          <w:trHeight w:val="140"/>
        </w:trPr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ОП.02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Защита растений от вредителей и болезней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ДЗ,ДЗ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E170B7" w:rsidRPr="006E7444" w:rsidTr="00AF0FC1">
        <w:trPr>
          <w:trHeight w:val="130"/>
        </w:trPr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ОП.03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Основы ухода за горшочными растениями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E170B7" w:rsidRPr="006E7444" w:rsidTr="00AF0FC1">
        <w:trPr>
          <w:trHeight w:val="130"/>
        </w:trPr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ПМ.00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Профессиональный цикл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</w:tr>
      <w:tr w:rsidR="00E170B7" w:rsidRPr="006E7444" w:rsidTr="00AF0FC1">
        <w:trPr>
          <w:trHeight w:val="240"/>
        </w:trPr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ПМ.01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Технология выращивания зеленых насаждений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ДЗ,ДЗ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</w:tr>
      <w:tr w:rsidR="00E170B7" w:rsidRPr="006E7444" w:rsidTr="00AF0FC1">
        <w:trPr>
          <w:trHeight w:val="190"/>
        </w:trPr>
        <w:tc>
          <w:tcPr>
            <w:tcW w:w="91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Итого по циклам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1177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682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493</w:t>
            </w:r>
          </w:p>
        </w:tc>
      </w:tr>
      <w:tr w:rsidR="00E170B7" w:rsidRPr="006E7444" w:rsidTr="00AF0FC1">
        <w:trPr>
          <w:trHeight w:val="340"/>
        </w:trPr>
        <w:tc>
          <w:tcPr>
            <w:tcW w:w="912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ПО.01</w:t>
            </w:r>
          </w:p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Производственное обучение (учебная практика)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ДЗ,ДЗ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1177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697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</w:tr>
      <w:tr w:rsidR="00E170B7" w:rsidRPr="006E7444" w:rsidTr="00AF0FC1">
        <w:trPr>
          <w:trHeight w:val="220"/>
        </w:trPr>
        <w:tc>
          <w:tcPr>
            <w:tcW w:w="912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ПП.01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</w:tr>
      <w:tr w:rsidR="00E170B7" w:rsidRPr="006E7444" w:rsidTr="00AF0FC1">
        <w:trPr>
          <w:trHeight w:val="250"/>
        </w:trPr>
        <w:tc>
          <w:tcPr>
            <w:tcW w:w="912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2681</w:t>
            </w: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1379</w:t>
            </w: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1302</w:t>
            </w:r>
          </w:p>
        </w:tc>
      </w:tr>
      <w:tr w:rsidR="00E170B7" w:rsidRPr="006E7444" w:rsidTr="00AF0FC1">
        <w:trPr>
          <w:trHeight w:val="160"/>
        </w:trPr>
        <w:tc>
          <w:tcPr>
            <w:tcW w:w="912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E170B7" w:rsidRPr="006E7444" w:rsidTr="00AF0FC1">
        <w:trPr>
          <w:trHeight w:val="200"/>
        </w:trPr>
        <w:tc>
          <w:tcPr>
            <w:tcW w:w="912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ИА</w:t>
            </w:r>
          </w:p>
        </w:tc>
        <w:tc>
          <w:tcPr>
            <w:tcW w:w="2582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Квалификационный экзамен</w:t>
            </w:r>
          </w:p>
        </w:tc>
        <w:tc>
          <w:tcPr>
            <w:tcW w:w="796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КЭ</w:t>
            </w:r>
          </w:p>
        </w:tc>
        <w:tc>
          <w:tcPr>
            <w:tcW w:w="83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E170B7" w:rsidRPr="006E7444" w:rsidRDefault="00E170B7" w:rsidP="00AF0F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444">
              <w:rPr>
                <w:rFonts w:ascii="Times New Roman" w:hAnsi="Times New Roman" w:cs="Times New Roman"/>
                <w:sz w:val="24"/>
                <w:szCs w:val="24"/>
              </w:rPr>
              <w:t>КЭ</w:t>
            </w:r>
          </w:p>
        </w:tc>
      </w:tr>
    </w:tbl>
    <w:p w:rsidR="00E170B7" w:rsidRPr="006E7444" w:rsidRDefault="00E170B7" w:rsidP="00E170B7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4. Контроль и оценка результатов освоения АППП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4.1. Текущий контроль успеваемости </w:t>
      </w: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 xml:space="preserve">и промежуточная аттестация обучающихся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Оценка качества освоения программы включает: текущий контроль успеваемости, промежуточную и итоговую аттестации.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Преподавателям и мастерам производственного обучения, работающим в данной группе обучающихся рекомендуется проводить входной контроль, назначение которого состоит в определении индивидуальных  способностей, особенностей восприятия и готовности к освоению учебного материала.  Форма входного контроля для обучающихся инвалидов и обучающихся с ОВЗ устанавливается с учетом индивидуальных психофизических особенностей (устно, письменно на бумаге, письменно на компьютере, в форме тестирования и т.п.).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Текущий контроль успеваемости осуществляется преподавателем, мастером производственного обучения и/или обучающимся инвалидом или обучающимся с ОВЗ в процессе проведения практических занятий, а также выполнения индивидуальных работ и домашних заданий, или в режиме тренировочного тестирования в целях получения информации о выполнении обучаемым требуемых действий в процессе учебной деятельности; правильности выполнения требуемых действий; соответствии формы действия данному этапу усвоения учебного материала; формировании действия с должной мерой обобщения, освоения (в том числе автоматизированности, быстроты выполнения) и т.д. Текущий контроль успеваемости для обучающихся инвалидов и обучающихся с ОВЗ имеет большое значение, поскольку позволяет своевременно выявить затруднения и отставание в обучении и внести коррективы в учебную деятельность. Текущий контроль проводят в пределах учебного времени, отведенного на соответствующую учебную дисциплину.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Форма промежуточной аттестации для обучающихся инвалидов и обучающихся с ОВЗ устанавливается с учетом индивидуальных психофизических особенностей (устно, письменно на бумаге, письменно на компьютере, в форме тестирования и т.п.).  Для обучающихся с множественными нарушениями при необходимости рекомендуется предусмотреть увеличение времени на подготовку к зачетам и экзаменам, а также предоставлять дополнительное время для подготовки ответа на зачете/экзамене. Для таких обучающихся возможно установление индивидуальных графиков прохождения промежуточной аттестации, проведения аттестации в несколько этапов.</w:t>
      </w: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Формы и условия проведения промежуточной аттестации доводятся до сведения обучающихся в начале обучения.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Освоение дисциплин учебных циклов завершается зачетом, а практик -дифференцированным зачётом, который проводится за счёт учебного времени, отведённого на дисциплину или практику.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физической культуре проводят зачёты в конце второго курса, 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II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семестра, завершает освоение программы зачёт.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4.2. Организация итоговой аттестации выпускников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Профессиональное обучение по каждой профессии завершается итоговой аттестацией в форме квалификационного экзамена. Квалификационный экзамен проводится для определения соответствия полученных знаний, умений и навыков программе профессионального обучения и установления на этой основе лицам, прошедшим профессиональное обучение, квалификационных разрядов по профессиям рабочих.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Квалификационный экзамен включает в себя практическую квалификационную работу и проверку теоретических знаний в пределах квалификационных требований.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К проведению квалификационного экзамена привлекаются представители 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работодателей. 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Лицам, успешно сдавшим квалификационный экзамен, присваивается разряд по результатам профессионального обучения и выдается свидетельство о профессиях рабочего.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Выпускники или родители (законные представители) несовершеннолетних выпускников не позднее чем за 3 месяца до начала итоговой аттестации подают письменное заявление о необходимости создания для них специальных условий при проведении итоговой аттестации. В специальные условия могут входить: предоставление отдельной аудитории, увеличение времени для подготовки ответа, присутствие ассистента, оказывающего необходимую техническую помощь, выбор формы предоставления инструкции по порядку проведения итоговой аттестации, формы предоставления заданий и ответов, использование специальных технических средств, предоставление перерыва для приема пищи, лекарств и др.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5. Обеспечение специальных условий для обучающихся</w:t>
      </w: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 xml:space="preserve"> с ограниченными возможностями здоровья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5.1. Кадровое обеспечение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Педагогические работники, участвующие в реализации АППП, получают дополнительное профессиональное образование по программам повышения квалификации, в том числе проходят стажировку в профильных организациях не реже 1 раза в 3 года.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Формирований знаний у педагогических работников и специалистов колледжа о психофизиологических особенностях лиц с ограниченными возможностями здоровья, специфике усвоения учебной информации, применения специальных методов и приемов обучения осуществляется через участие в конференциях, семинарах, стажировках, заседаниях педагогических советов и  методических совещаний.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Доля педагогических кадров колледжа, имеющих опыт и прошедших повышение квалификации по вопросам обучения инвалидов и лиц с ОВЗ, составляет более 80 процентов.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Для  эффективной  работы  педагогов  по  созданию  условий  для  обучения  обучающихся с ОВЗ в  колледже   обеспечивается на постоянной основе подготовка,  переподготовка  и повышение квалификации педагогов с целью получения знаний о  психофизиологических  особенностях  инвалидов  и  лиц  с  ОВЗ,  специфики  приѐма-передачи  учебной  информации,  применения  специальных  технических  средств  обучения с учѐтом различных нарушений функций организма человека.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К реализации АППП могут привлекаться  педагоги-психологи, социальные педагоги, специалисты по специальным техническим и программным средствам обучения.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Задачи педагога-психолога заключаются в: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определении актуального уровня когнитивного развития обучающегося, зоны ближайшего развития;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выявлении особенностей эмоционально-волевой сферы, личностных особенностей обучающегося, характера взаимодействия со сверстниками, родителями и другими взрослыми;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определении рекомендаций педагогам и другим специалистам по налаживанию конструктивного взаимодействия как с родителями обучающегося, так и с самим обучающимся;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консультировании педагогов, родителей и обучающихся;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проведении работы по профилактике и преодолению конфликтных ситуаций.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5.2. Учебно-методическое и информационное обеспечение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АППП обеспечена учебно-планирующей документацией и учебно-методическими комплексами по всем дисциплинам.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 проведении учебных занятий используются мультимедийные комплексы, учебные пособия, адаптированные к обучающимся с нарушением интеллекта.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Обучающиеся обеспечены печатными и электронными образовательными ресурсами (программы, учебники, учебные пособия и т.д.).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 проведении учебных занятий педагоги используют технологии личностно-ориентированного и практико-ориентированного обучения, применяют методику поэтапного формирования умственных действий, методы коррекционно-развивающего обучения, направленные на развитие познавательной деятельности обучающихся данной группы.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Реализация программы обеспечена доступом каждого обучающегося к библиотечным фондам, который</w:t>
      </w: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 укомплектован печатными изданиями основной и дополнительной литературы по всем дисциплинам.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Фонд дополнительной литературы включает официальные издания, научно-популярные периодические издания и справочно-библиографические издания по профилю подготовки, журналы и газеты. 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Во время самостоятельной подготовки в читальном зале обучающиеся обеспечены информационными справочными материалами, доступом в сеть Интернет.</w:t>
      </w:r>
      <w:r w:rsidRPr="006E7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E7444">
        <w:rPr>
          <w:rFonts w:ascii="Times New Roman" w:eastAsia="Calibri" w:hAnsi="Times New Roman" w:cs="Times New Roman"/>
          <w:sz w:val="24"/>
          <w:szCs w:val="24"/>
        </w:rPr>
        <w:t>«</w:t>
      </w:r>
      <w:r w:rsidRPr="006E7444">
        <w:rPr>
          <w:rFonts w:ascii="Times New Roman" w:eastAsia="Calibri" w:hAnsi="Times New Roman" w:cs="Times New Roman"/>
          <w:sz w:val="24"/>
          <w:szCs w:val="24"/>
          <w:lang w:val="en-US"/>
        </w:rPr>
        <w:t>ZNANIUM</w:t>
      </w: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6E7444">
        <w:rPr>
          <w:rFonts w:ascii="Times New Roman" w:eastAsia="Calibri" w:hAnsi="Times New Roman" w:cs="Times New Roman"/>
          <w:sz w:val="24"/>
          <w:szCs w:val="24"/>
          <w:lang w:val="en-US"/>
        </w:rPr>
        <w:t>COM</w:t>
      </w:r>
      <w:r w:rsidRPr="006E7444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5.3. Материально-техническое обеспечение 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sz w:val="24"/>
          <w:szCs w:val="24"/>
        </w:rPr>
        <w:t xml:space="preserve">Перечень кабинетов, мастерских и др. для подготовки по профессии </w:t>
      </w:r>
      <w:r w:rsidRPr="006E7444">
        <w:rPr>
          <w:rFonts w:ascii="Times New Roman" w:eastAsia="Calibri" w:hAnsi="Times New Roman" w:cs="Times New Roman"/>
          <w:b/>
          <w:sz w:val="24"/>
          <w:szCs w:val="24"/>
        </w:rPr>
        <w:br/>
        <w:t>17531 Рабочий зеленого хозяйства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154"/>
        <w:gridCol w:w="8190"/>
      </w:tblGrid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8190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>Наименование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90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>Кабинеты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:rsidR="00E170B7" w:rsidRPr="006E7444" w:rsidRDefault="00E170B7" w:rsidP="00AF0FC1">
            <w:pPr>
              <w:autoSpaceDE w:val="0"/>
              <w:autoSpaceDN w:val="0"/>
              <w:adjustRightInd w:val="0"/>
              <w:contextualSpacing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sz w:val="24"/>
                <w:szCs w:val="24"/>
              </w:rPr>
              <w:t>Основы агрономии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:rsidR="00E170B7" w:rsidRPr="006E7444" w:rsidRDefault="00E170B7" w:rsidP="00AF0FC1">
            <w:pPr>
              <w:autoSpaceDE w:val="0"/>
              <w:autoSpaceDN w:val="0"/>
              <w:adjustRightInd w:val="0"/>
              <w:contextualSpacing/>
              <w:rPr>
                <w:rFonts w:eastAsia="Calibri"/>
                <w:i/>
                <w:color w:val="000000"/>
                <w:sz w:val="24"/>
                <w:szCs w:val="24"/>
              </w:rPr>
            </w:pPr>
            <w:r w:rsidRPr="006E7444">
              <w:rPr>
                <w:sz w:val="24"/>
                <w:szCs w:val="24"/>
              </w:rPr>
              <w:t>Основы ухода за горшочными растениями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:rsidR="00E170B7" w:rsidRPr="006E7444" w:rsidRDefault="00E170B7" w:rsidP="00AF0FC1">
            <w:pPr>
              <w:autoSpaceDE w:val="0"/>
              <w:autoSpaceDN w:val="0"/>
              <w:adjustRightInd w:val="0"/>
              <w:contextualSpacing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>Материаловедения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:rsidR="00E170B7" w:rsidRPr="006E7444" w:rsidRDefault="00E170B7" w:rsidP="00AF0FC1">
            <w:pPr>
              <w:contextualSpacing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>Основы правоведения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:rsidR="00E170B7" w:rsidRPr="006E7444" w:rsidRDefault="00E170B7" w:rsidP="00AF0FC1">
            <w:pPr>
              <w:contextualSpacing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 xml:space="preserve">Охрана труда 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90" w:type="dxa"/>
          </w:tcPr>
          <w:p w:rsidR="00E170B7" w:rsidRPr="006E7444" w:rsidRDefault="00E170B7" w:rsidP="00AF0FC1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bCs/>
                <w:color w:val="000000"/>
                <w:sz w:val="24"/>
                <w:szCs w:val="24"/>
              </w:rPr>
              <w:t>Мастерские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:rsidR="00E170B7" w:rsidRPr="006E7444" w:rsidRDefault="00E170B7" w:rsidP="00AF0FC1">
            <w:pPr>
              <w:autoSpaceDE w:val="0"/>
              <w:autoSpaceDN w:val="0"/>
              <w:adjustRightInd w:val="0"/>
              <w:contextualSpacing/>
              <w:rPr>
                <w:rFonts w:eastAsia="Calibri"/>
                <w:i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i/>
                <w:sz w:val="24"/>
                <w:szCs w:val="24"/>
              </w:rPr>
              <w:t>Учебный полигон для ландшафтного строительства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90" w:type="dxa"/>
          </w:tcPr>
          <w:p w:rsidR="00E170B7" w:rsidRPr="006E7444" w:rsidRDefault="00E170B7" w:rsidP="00AF0FC1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bCs/>
                <w:color w:val="000000"/>
                <w:sz w:val="24"/>
                <w:szCs w:val="24"/>
              </w:rPr>
              <w:t>Спортивный комплекс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:rsidR="00E170B7" w:rsidRPr="006E7444" w:rsidRDefault="00E170B7" w:rsidP="00AF0FC1">
            <w:pPr>
              <w:autoSpaceDE w:val="0"/>
              <w:autoSpaceDN w:val="0"/>
              <w:adjustRightInd w:val="0"/>
              <w:contextualSpacing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 xml:space="preserve">Спортивный зал 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:rsidR="00E170B7" w:rsidRPr="006E7444" w:rsidRDefault="00E170B7" w:rsidP="00AF0FC1">
            <w:pPr>
              <w:autoSpaceDE w:val="0"/>
              <w:autoSpaceDN w:val="0"/>
              <w:adjustRightInd w:val="0"/>
              <w:contextualSpacing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>Открытая спортивная площадка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8190" w:type="dxa"/>
          </w:tcPr>
          <w:p w:rsidR="00E170B7" w:rsidRPr="006E7444" w:rsidRDefault="00E170B7" w:rsidP="00AF0FC1">
            <w:pPr>
              <w:autoSpaceDE w:val="0"/>
              <w:autoSpaceDN w:val="0"/>
              <w:adjustRightInd w:val="0"/>
              <w:contextualSpacing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bCs/>
                <w:color w:val="000000"/>
                <w:sz w:val="24"/>
                <w:szCs w:val="24"/>
              </w:rPr>
              <w:t>Залы: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:rsidR="00E170B7" w:rsidRPr="006E7444" w:rsidRDefault="00E170B7" w:rsidP="00AF0FC1">
            <w:pPr>
              <w:autoSpaceDE w:val="0"/>
              <w:autoSpaceDN w:val="0"/>
              <w:adjustRightInd w:val="0"/>
              <w:contextualSpacing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 xml:space="preserve">Библиотека, читальный зал с выходом в сеть Интернет </w:t>
            </w:r>
          </w:p>
        </w:tc>
      </w:tr>
      <w:tr w:rsidR="00E170B7" w:rsidRPr="006E7444" w:rsidTr="00AF0FC1">
        <w:tc>
          <w:tcPr>
            <w:tcW w:w="1154" w:type="dxa"/>
          </w:tcPr>
          <w:p w:rsidR="00E170B7" w:rsidRPr="006E7444" w:rsidRDefault="00E170B7" w:rsidP="00AF0FC1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:rsidR="00E170B7" w:rsidRPr="006E7444" w:rsidRDefault="00E170B7" w:rsidP="00AF0FC1">
            <w:pPr>
              <w:contextualSpacing/>
              <w:rPr>
                <w:rFonts w:eastAsia="Calibri"/>
                <w:color w:val="000000"/>
                <w:sz w:val="24"/>
                <w:szCs w:val="24"/>
              </w:rPr>
            </w:pPr>
            <w:r w:rsidRPr="006E7444">
              <w:rPr>
                <w:rFonts w:eastAsia="Calibri"/>
                <w:color w:val="000000"/>
                <w:sz w:val="24"/>
                <w:szCs w:val="24"/>
              </w:rPr>
              <w:t>Кабинет психолога</w:t>
            </w:r>
          </w:p>
        </w:tc>
      </w:tr>
    </w:tbl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В колледже имеется комната психологической разгрузки для обучающихся и родителей, где можно получить консультации по вопросам обучения, профориентации, социально-психологической поддержки.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5.4. Требования к организации практики обучающихся</w:t>
      </w: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br/>
        <w:t xml:space="preserve"> с нарушением интеллекта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Практика является обязательным разделом АППП профессионального обучения. Она представляет собой вид учебных занятий, обеспечивающих практико-ориентированную подготовку обучающихся.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Видами практики обучающихся, осваивающих программы профессионального обучения, являются учебная практика и производственная практика.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Для обучающихся с ОВЗ  форма проведения практики устанавливается колледжем с учетом особенностей психофизического развития, индивидуальных возможностей и состояния здоровья.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 определении мест прохождения учебной и производственной практики обучающимися колледж учитывает рекомендации, данные психолого-медико-педагогической комиссией. </w:t>
      </w:r>
    </w:p>
    <w:p w:rsidR="00E170B7" w:rsidRPr="006E7444" w:rsidRDefault="00E170B7" w:rsidP="00E170B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При необходимости для прохождения практики создаются специальные рабочие места в соответствии с учетом нарушенных функций и ограничений их жизнедеятельности в соответствии с требованиями, утвержденными приказом Министерства труда России от 19 ноября 2013 года № 685н.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6. Характеристика социокультурной среды образовательной организации, обеспечивающей социальную адаптацию обучающихся с ОВЗ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Профессиональное обучение обеспечивает вхождение обучающегося с ОВЗ во множество разнообразных социальных взаимодействий, что создает и расширяет базу для адаптации. Развиваются общественные навыки, коллективизм, организаторские способности, умение налаживать контакты и сотрудничать с разными людьми. Формируется мировоззрение и гражданская позиция.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Комплексное сопровождение образовательного процесса и здоровьесбережение обучающихся с ОВЗ в колледже осуществляется в соответствии с рекомендациями психолого-медико-педагогической комиссии.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В составе комплексного сопровождения обучающихся с ОВЗ выделяется организационно-педагогическое, психолого-педагогическое,  социальное сопровождение.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С целью создания доступной среды  в колледже назначен ответственный за реализации инклюзивного образования, ведет учет обучающихся с инвалидностью и ОВЗ,  работают педагог-психолог.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Организационно-педагогическое сопровождение обучающихся с ОВЗ  направлено на организацию индивидуальных консультаций; коррекцию взаимодействия преподавателей и обучающихся; консультирование по психофизическим особенностям лиц с ограниченными возможностями здоровья, проведение инструктажей и семинаров для педагогов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</w:rPr>
        <w:t xml:space="preserve">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Психолого-педагогическое сопровождение осуществляется для обучающихся, имеющих проблемы в обучении, общении, социальной адаптации и направлено на изучение и развитие личности обучающихся, их профессиональное становление с помощью психодиагностики, психопрофилактики, коррекции личностных достижений. Педагог-психолог проводит индивидуальные и групповые коррекционные занятия, направленные на преодоление отклонений в развитии у выпускников специальных (коррекционных) образовательных учреждений.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Социальное сопровождение обучающихся включает мероприятия, направленные на их социальную поддержку, помощь в решении вопросов по социальным выплатам, выделению материальной помощи, стипендиальному обеспечению, предоставлению дополнительных образовательных услуг, а также создание в колледже толерантной социокультурной среды, необходимой для формирования гражданской, правовой и профессиональной позиции соучастия, готовности всех членов коллектива к общению, сотрудничеству, способности толерантно воспринимать социальные, личностные и культурные различия.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</w:rPr>
        <w:t xml:space="preserve">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</w:rPr>
      </w:pPr>
      <w:r w:rsidRPr="006E7444">
        <w:rPr>
          <w:rFonts w:ascii="Times New Roman" w:eastAsia="Calibri" w:hAnsi="Times New Roman" w:cs="Times New Roman"/>
          <w:color w:val="000000"/>
          <w:sz w:val="24"/>
          <w:szCs w:val="24"/>
        </w:rPr>
        <w:t>Обучающиеся активно участвуют во всех мероприятиях, привлекаются к реализации социальных проектов, участвуют в конкурсах профессионального мастерства. Конкурсы способствуют формированию опыта творческой деятельности обучающихся, создают оптимальные условия для самореализации личности, ее профессиональной и социальной адаптации, повышению уровня профессионального мастерства, формированию портфолио, необходимого для трудоустройства.</w:t>
      </w:r>
      <w:r w:rsidRPr="006E7444"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</w:rPr>
        <w:t xml:space="preserve">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>Для обучающихся организуются индивидуальные и групповые консультации по вопросам трудоустройства, презентации и встречи со специалистами центра занятости, работодателями, мастер-классы, тренинги.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Система воспитания  в колледже предполагает  создание  условий  для  развития,  саморазвития  и  самореализации личности и является многоуровневым и многоплановым процессом. Воспитательное воздействие на обучающихся осуществляется как через образовательный процесс, так и во внеучебное время, и принимает разные формы: от индивидуального общения с личностно-ориентированным  подходом  каждому  студенту  до  коллективных мероприятий группового, общеколледжного уровня. Целью воспитательной работы педагогического коллектива колледжа является формирование  социокультурной  среды,  развитие  условий,  необходимых  для всестороннего развития  и  социализации  личности,  сохранения  здоровья обучающихся,  актуализация  воспитательного  компонента 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Основным  требованием  к  образовательному  процессу  в  условиях  развития социокультурной  среды  является  организация  процесса,  создающего  атмосферу активного  творческого  овладения  специальностью. Приоритетными  направлениями  являются  в  равной  мере  нравственное  и профессиональное  воспитание.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i/>
          <w:sz w:val="24"/>
          <w:szCs w:val="24"/>
        </w:rPr>
        <w:t>Нравственное  воспитание</w:t>
      </w: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 включает  в  себя формирование  общечеловеческих  норм  поведения,  воспитание  честности, ответственности, сознательной дисциплины.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i/>
          <w:sz w:val="24"/>
          <w:szCs w:val="24"/>
        </w:rPr>
        <w:t>Профессиональное  воспитание</w:t>
      </w: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 обучающихся предполагает  формирование  интереса  к освоению профессиональных компетенций, развитие познавательной активности и культуры  умственного  труда,  стремления  к  профессиональному  мастерству  и творческому отношению к делу. Студенты колледжа, из числа лиц с инвалидностью, активно участвуют в   чемпионатах профессионального мастерства среди людей с ОВЗ «Абилимпикс».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i/>
          <w:sz w:val="24"/>
          <w:szCs w:val="24"/>
        </w:rPr>
        <w:t>Гражданско-патриотическое</w:t>
      </w: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 направление воспитательной работы включает в  себя  воспитание  любви  к  своему  Отечеству,  уважительного  отношения  к  его истории  и  готовности  к  его  защите.  Важное  значение  имеет  формирование сознательного  отношения  к  своему  общественному  долгу,  активной жизненной позиции. В  колледже  сформирована  система  проведения  классных  часов гражданско-правовой  и  патриотической  направленности.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444">
        <w:rPr>
          <w:rFonts w:ascii="Times New Roman" w:eastAsia="Calibri" w:hAnsi="Times New Roman" w:cs="Times New Roman"/>
          <w:i/>
          <w:sz w:val="24"/>
          <w:szCs w:val="24"/>
        </w:rPr>
        <w:t>Воспитание здорового образа жизни</w:t>
      </w:r>
      <w:r w:rsidRPr="006E7444">
        <w:rPr>
          <w:rFonts w:ascii="Times New Roman" w:eastAsia="Calibri" w:hAnsi="Times New Roman" w:cs="Times New Roman"/>
          <w:sz w:val="24"/>
          <w:szCs w:val="24"/>
        </w:rPr>
        <w:t xml:space="preserve"> занимает должное место в системе воспитания колледжа. В колледже студенты активно привлекаются к занятиям в спортивных секциях по волейболу, баскетболу, настольному теннису. Этот раздел работы имеет прямое  отношение  к  созданию  здоровьесберегающего  пространства  и  является особенно  актуальным.  </w:t>
      </w:r>
    </w:p>
    <w:p w:rsidR="00E170B7" w:rsidRPr="006E7444" w:rsidRDefault="00E170B7" w:rsidP="00E170B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170B7" w:rsidRPr="006E7444" w:rsidRDefault="00E170B7" w:rsidP="00E170B7">
      <w:pPr>
        <w:jc w:val="both"/>
        <w:rPr>
          <w:sz w:val="24"/>
          <w:szCs w:val="24"/>
        </w:rPr>
      </w:pPr>
    </w:p>
    <w:p w:rsidR="0030755D" w:rsidRDefault="0030755D"/>
    <w:sectPr w:rsidR="00307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647EB"/>
    <w:multiLevelType w:val="multilevel"/>
    <w:tmpl w:val="164CB2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E1E"/>
    <w:rsid w:val="00000FED"/>
    <w:rsid w:val="000050BA"/>
    <w:rsid w:val="00006E35"/>
    <w:rsid w:val="000165E6"/>
    <w:rsid w:val="000219D5"/>
    <w:rsid w:val="000252E3"/>
    <w:rsid w:val="00033B0E"/>
    <w:rsid w:val="00043AAE"/>
    <w:rsid w:val="00043F9C"/>
    <w:rsid w:val="00056B84"/>
    <w:rsid w:val="00060E0C"/>
    <w:rsid w:val="000775B2"/>
    <w:rsid w:val="000A34CF"/>
    <w:rsid w:val="000B3FF7"/>
    <w:rsid w:val="000B441C"/>
    <w:rsid w:val="000B5C4B"/>
    <w:rsid w:val="000D09A8"/>
    <w:rsid w:val="000D6342"/>
    <w:rsid w:val="000D72D6"/>
    <w:rsid w:val="000E4475"/>
    <w:rsid w:val="000F1392"/>
    <w:rsid w:val="00105213"/>
    <w:rsid w:val="00115293"/>
    <w:rsid w:val="00115737"/>
    <w:rsid w:val="001250E7"/>
    <w:rsid w:val="00131AA0"/>
    <w:rsid w:val="001355DF"/>
    <w:rsid w:val="00141B76"/>
    <w:rsid w:val="00145D1E"/>
    <w:rsid w:val="00155C96"/>
    <w:rsid w:val="00157D7C"/>
    <w:rsid w:val="00161F38"/>
    <w:rsid w:val="00164BA4"/>
    <w:rsid w:val="0017764C"/>
    <w:rsid w:val="00182B67"/>
    <w:rsid w:val="00190530"/>
    <w:rsid w:val="00194A37"/>
    <w:rsid w:val="001A0D66"/>
    <w:rsid w:val="001A44A7"/>
    <w:rsid w:val="001B4699"/>
    <w:rsid w:val="001B4953"/>
    <w:rsid w:val="001B51EA"/>
    <w:rsid w:val="001C05F6"/>
    <w:rsid w:val="001C06B3"/>
    <w:rsid w:val="001C482C"/>
    <w:rsid w:val="001C56D1"/>
    <w:rsid w:val="001C6B99"/>
    <w:rsid w:val="001D41A7"/>
    <w:rsid w:val="001D7EEF"/>
    <w:rsid w:val="001F0349"/>
    <w:rsid w:val="001F4E00"/>
    <w:rsid w:val="0020396C"/>
    <w:rsid w:val="002076A3"/>
    <w:rsid w:val="00214BE8"/>
    <w:rsid w:val="002261A9"/>
    <w:rsid w:val="00230961"/>
    <w:rsid w:val="00232A02"/>
    <w:rsid w:val="002408D9"/>
    <w:rsid w:val="00241FCD"/>
    <w:rsid w:val="00242941"/>
    <w:rsid w:val="00246284"/>
    <w:rsid w:val="00251761"/>
    <w:rsid w:val="00257053"/>
    <w:rsid w:val="00267167"/>
    <w:rsid w:val="00270930"/>
    <w:rsid w:val="00277D08"/>
    <w:rsid w:val="002829FA"/>
    <w:rsid w:val="00282BF9"/>
    <w:rsid w:val="00283327"/>
    <w:rsid w:val="002839C1"/>
    <w:rsid w:val="00291E1B"/>
    <w:rsid w:val="002A7173"/>
    <w:rsid w:val="002A7EF9"/>
    <w:rsid w:val="002B0CF9"/>
    <w:rsid w:val="002B5E1E"/>
    <w:rsid w:val="002C0D13"/>
    <w:rsid w:val="002E01F9"/>
    <w:rsid w:val="002E118F"/>
    <w:rsid w:val="002F1E7E"/>
    <w:rsid w:val="002F3253"/>
    <w:rsid w:val="002F7E92"/>
    <w:rsid w:val="00301E77"/>
    <w:rsid w:val="00303D6D"/>
    <w:rsid w:val="00305484"/>
    <w:rsid w:val="00306DE5"/>
    <w:rsid w:val="0030755D"/>
    <w:rsid w:val="00320CC3"/>
    <w:rsid w:val="003309AC"/>
    <w:rsid w:val="003315F0"/>
    <w:rsid w:val="003428E0"/>
    <w:rsid w:val="00356533"/>
    <w:rsid w:val="00366C8A"/>
    <w:rsid w:val="003719C1"/>
    <w:rsid w:val="0037250B"/>
    <w:rsid w:val="0037330F"/>
    <w:rsid w:val="00380B3C"/>
    <w:rsid w:val="00381491"/>
    <w:rsid w:val="0039027F"/>
    <w:rsid w:val="00392D26"/>
    <w:rsid w:val="00393691"/>
    <w:rsid w:val="003B48F0"/>
    <w:rsid w:val="003B50CC"/>
    <w:rsid w:val="003D1396"/>
    <w:rsid w:val="003D20A0"/>
    <w:rsid w:val="003E6496"/>
    <w:rsid w:val="003F09FC"/>
    <w:rsid w:val="004301F5"/>
    <w:rsid w:val="004336A6"/>
    <w:rsid w:val="00434836"/>
    <w:rsid w:val="00435496"/>
    <w:rsid w:val="00440879"/>
    <w:rsid w:val="004416DF"/>
    <w:rsid w:val="004422EB"/>
    <w:rsid w:val="00446E5B"/>
    <w:rsid w:val="004568A1"/>
    <w:rsid w:val="004602C2"/>
    <w:rsid w:val="00464765"/>
    <w:rsid w:val="00483392"/>
    <w:rsid w:val="00491FDA"/>
    <w:rsid w:val="004A2A91"/>
    <w:rsid w:val="004A539C"/>
    <w:rsid w:val="004B0DFC"/>
    <w:rsid w:val="004B3BF7"/>
    <w:rsid w:val="004B59CC"/>
    <w:rsid w:val="004C6FE4"/>
    <w:rsid w:val="004C7F31"/>
    <w:rsid w:val="004D4B30"/>
    <w:rsid w:val="004D5E66"/>
    <w:rsid w:val="004D6945"/>
    <w:rsid w:val="004E17A4"/>
    <w:rsid w:val="004E7124"/>
    <w:rsid w:val="004F30F3"/>
    <w:rsid w:val="004F3B44"/>
    <w:rsid w:val="004F59D2"/>
    <w:rsid w:val="00501B8D"/>
    <w:rsid w:val="00502131"/>
    <w:rsid w:val="005137D7"/>
    <w:rsid w:val="005174A1"/>
    <w:rsid w:val="00520696"/>
    <w:rsid w:val="00524ACE"/>
    <w:rsid w:val="005251CD"/>
    <w:rsid w:val="00525311"/>
    <w:rsid w:val="005271D0"/>
    <w:rsid w:val="00530014"/>
    <w:rsid w:val="00543291"/>
    <w:rsid w:val="0054474A"/>
    <w:rsid w:val="00550C3F"/>
    <w:rsid w:val="0055386A"/>
    <w:rsid w:val="0055623D"/>
    <w:rsid w:val="00580AC7"/>
    <w:rsid w:val="00585CD2"/>
    <w:rsid w:val="005A3742"/>
    <w:rsid w:val="005B4C23"/>
    <w:rsid w:val="005C1A55"/>
    <w:rsid w:val="005C4F84"/>
    <w:rsid w:val="005C5840"/>
    <w:rsid w:val="005D190A"/>
    <w:rsid w:val="005F0F37"/>
    <w:rsid w:val="005F2F83"/>
    <w:rsid w:val="005F43F1"/>
    <w:rsid w:val="005F4588"/>
    <w:rsid w:val="00610C9A"/>
    <w:rsid w:val="00623890"/>
    <w:rsid w:val="0062670D"/>
    <w:rsid w:val="00627C35"/>
    <w:rsid w:val="0063421E"/>
    <w:rsid w:val="00635C4C"/>
    <w:rsid w:val="0064177F"/>
    <w:rsid w:val="006465D4"/>
    <w:rsid w:val="00650E3B"/>
    <w:rsid w:val="00662C99"/>
    <w:rsid w:val="00663669"/>
    <w:rsid w:val="00664261"/>
    <w:rsid w:val="00677E67"/>
    <w:rsid w:val="0068186A"/>
    <w:rsid w:val="0068389E"/>
    <w:rsid w:val="0068405A"/>
    <w:rsid w:val="00690BBE"/>
    <w:rsid w:val="00691A7C"/>
    <w:rsid w:val="00693213"/>
    <w:rsid w:val="006946AD"/>
    <w:rsid w:val="006B637D"/>
    <w:rsid w:val="006C6DFF"/>
    <w:rsid w:val="006D1D3B"/>
    <w:rsid w:val="006D3D41"/>
    <w:rsid w:val="006E35CD"/>
    <w:rsid w:val="006F22EE"/>
    <w:rsid w:val="00704D8A"/>
    <w:rsid w:val="00707DC3"/>
    <w:rsid w:val="00712A7E"/>
    <w:rsid w:val="00714AF3"/>
    <w:rsid w:val="007176E6"/>
    <w:rsid w:val="0072149F"/>
    <w:rsid w:val="00722CE1"/>
    <w:rsid w:val="007260CB"/>
    <w:rsid w:val="0073744D"/>
    <w:rsid w:val="0074163A"/>
    <w:rsid w:val="00745E60"/>
    <w:rsid w:val="00745F25"/>
    <w:rsid w:val="0075617A"/>
    <w:rsid w:val="00782046"/>
    <w:rsid w:val="007934C4"/>
    <w:rsid w:val="00796DBE"/>
    <w:rsid w:val="007C0D34"/>
    <w:rsid w:val="007D0655"/>
    <w:rsid w:val="007D1608"/>
    <w:rsid w:val="007E15B0"/>
    <w:rsid w:val="007E271A"/>
    <w:rsid w:val="007E3F50"/>
    <w:rsid w:val="0081084F"/>
    <w:rsid w:val="00812DA8"/>
    <w:rsid w:val="00820040"/>
    <w:rsid w:val="00820F88"/>
    <w:rsid w:val="00825D65"/>
    <w:rsid w:val="0082608F"/>
    <w:rsid w:val="00836470"/>
    <w:rsid w:val="00840275"/>
    <w:rsid w:val="0084541E"/>
    <w:rsid w:val="00851C58"/>
    <w:rsid w:val="00852882"/>
    <w:rsid w:val="00864819"/>
    <w:rsid w:val="00867439"/>
    <w:rsid w:val="00870BB8"/>
    <w:rsid w:val="00873E4F"/>
    <w:rsid w:val="00882704"/>
    <w:rsid w:val="0088451C"/>
    <w:rsid w:val="008848E4"/>
    <w:rsid w:val="008C4814"/>
    <w:rsid w:val="008C7754"/>
    <w:rsid w:val="008D4538"/>
    <w:rsid w:val="008D78EF"/>
    <w:rsid w:val="008D7BE0"/>
    <w:rsid w:val="008E1B1F"/>
    <w:rsid w:val="008F07E2"/>
    <w:rsid w:val="00900D6D"/>
    <w:rsid w:val="00901CDE"/>
    <w:rsid w:val="009432A1"/>
    <w:rsid w:val="0094355B"/>
    <w:rsid w:val="0094695B"/>
    <w:rsid w:val="00953607"/>
    <w:rsid w:val="0095436A"/>
    <w:rsid w:val="00963524"/>
    <w:rsid w:val="009669E9"/>
    <w:rsid w:val="00967D70"/>
    <w:rsid w:val="00971BC0"/>
    <w:rsid w:val="00972330"/>
    <w:rsid w:val="00976624"/>
    <w:rsid w:val="00982DB3"/>
    <w:rsid w:val="00983AC1"/>
    <w:rsid w:val="009852F6"/>
    <w:rsid w:val="00986C29"/>
    <w:rsid w:val="0099251C"/>
    <w:rsid w:val="0099377A"/>
    <w:rsid w:val="00993C92"/>
    <w:rsid w:val="009977AD"/>
    <w:rsid w:val="009A57BA"/>
    <w:rsid w:val="009B0659"/>
    <w:rsid w:val="009B1B5C"/>
    <w:rsid w:val="009B1CCF"/>
    <w:rsid w:val="009B2B06"/>
    <w:rsid w:val="009B2D4A"/>
    <w:rsid w:val="009B610F"/>
    <w:rsid w:val="009C0519"/>
    <w:rsid w:val="009C7DD3"/>
    <w:rsid w:val="009C7F8B"/>
    <w:rsid w:val="009E6899"/>
    <w:rsid w:val="009E6EC3"/>
    <w:rsid w:val="009F2608"/>
    <w:rsid w:val="009F3539"/>
    <w:rsid w:val="00A1043D"/>
    <w:rsid w:val="00A21AE7"/>
    <w:rsid w:val="00A22648"/>
    <w:rsid w:val="00A4136E"/>
    <w:rsid w:val="00A427F1"/>
    <w:rsid w:val="00A52C40"/>
    <w:rsid w:val="00A53C4B"/>
    <w:rsid w:val="00A55916"/>
    <w:rsid w:val="00A6360E"/>
    <w:rsid w:val="00A642CB"/>
    <w:rsid w:val="00A714D2"/>
    <w:rsid w:val="00A71D5E"/>
    <w:rsid w:val="00A72944"/>
    <w:rsid w:val="00A818E1"/>
    <w:rsid w:val="00A81B3D"/>
    <w:rsid w:val="00A83E56"/>
    <w:rsid w:val="00A906CE"/>
    <w:rsid w:val="00A91A3F"/>
    <w:rsid w:val="00A959D6"/>
    <w:rsid w:val="00A966DE"/>
    <w:rsid w:val="00AB2319"/>
    <w:rsid w:val="00AB2947"/>
    <w:rsid w:val="00AB355E"/>
    <w:rsid w:val="00AB6BEA"/>
    <w:rsid w:val="00AD07C2"/>
    <w:rsid w:val="00AE5D3B"/>
    <w:rsid w:val="00AF1219"/>
    <w:rsid w:val="00AF7800"/>
    <w:rsid w:val="00B01954"/>
    <w:rsid w:val="00B04274"/>
    <w:rsid w:val="00B061B2"/>
    <w:rsid w:val="00B16E89"/>
    <w:rsid w:val="00B2233B"/>
    <w:rsid w:val="00B25236"/>
    <w:rsid w:val="00B31A43"/>
    <w:rsid w:val="00B36F1A"/>
    <w:rsid w:val="00B42357"/>
    <w:rsid w:val="00B432E6"/>
    <w:rsid w:val="00B43C13"/>
    <w:rsid w:val="00B5017E"/>
    <w:rsid w:val="00B5295A"/>
    <w:rsid w:val="00B53E08"/>
    <w:rsid w:val="00B55DB0"/>
    <w:rsid w:val="00B60838"/>
    <w:rsid w:val="00B62E32"/>
    <w:rsid w:val="00B647BB"/>
    <w:rsid w:val="00B657C5"/>
    <w:rsid w:val="00B6742B"/>
    <w:rsid w:val="00B73C8D"/>
    <w:rsid w:val="00B749E8"/>
    <w:rsid w:val="00B75736"/>
    <w:rsid w:val="00B77CB8"/>
    <w:rsid w:val="00B84A07"/>
    <w:rsid w:val="00B91805"/>
    <w:rsid w:val="00B94AF9"/>
    <w:rsid w:val="00B95DEF"/>
    <w:rsid w:val="00B96797"/>
    <w:rsid w:val="00BA0FB8"/>
    <w:rsid w:val="00BA5B8E"/>
    <w:rsid w:val="00BA64DE"/>
    <w:rsid w:val="00BB0076"/>
    <w:rsid w:val="00BB0866"/>
    <w:rsid w:val="00BB3ACC"/>
    <w:rsid w:val="00BB495A"/>
    <w:rsid w:val="00BB5A1B"/>
    <w:rsid w:val="00BB744D"/>
    <w:rsid w:val="00BC18F1"/>
    <w:rsid w:val="00BC51C5"/>
    <w:rsid w:val="00BD63F5"/>
    <w:rsid w:val="00BE0A95"/>
    <w:rsid w:val="00BE6356"/>
    <w:rsid w:val="00BF147B"/>
    <w:rsid w:val="00BF3F51"/>
    <w:rsid w:val="00BF47FA"/>
    <w:rsid w:val="00C00D77"/>
    <w:rsid w:val="00C011F3"/>
    <w:rsid w:val="00C06C70"/>
    <w:rsid w:val="00C12690"/>
    <w:rsid w:val="00C1766B"/>
    <w:rsid w:val="00C20876"/>
    <w:rsid w:val="00C24E53"/>
    <w:rsid w:val="00C2669B"/>
    <w:rsid w:val="00C307F6"/>
    <w:rsid w:val="00C33B63"/>
    <w:rsid w:val="00C40333"/>
    <w:rsid w:val="00C40FE5"/>
    <w:rsid w:val="00C446D9"/>
    <w:rsid w:val="00C4489F"/>
    <w:rsid w:val="00C5384B"/>
    <w:rsid w:val="00C67645"/>
    <w:rsid w:val="00C727B8"/>
    <w:rsid w:val="00C73256"/>
    <w:rsid w:val="00C87622"/>
    <w:rsid w:val="00C94A4F"/>
    <w:rsid w:val="00C978B1"/>
    <w:rsid w:val="00CA19B4"/>
    <w:rsid w:val="00CC2545"/>
    <w:rsid w:val="00CC46F9"/>
    <w:rsid w:val="00CD0B38"/>
    <w:rsid w:val="00CD2521"/>
    <w:rsid w:val="00CD5382"/>
    <w:rsid w:val="00CE3950"/>
    <w:rsid w:val="00CF58D0"/>
    <w:rsid w:val="00D1534F"/>
    <w:rsid w:val="00D155D4"/>
    <w:rsid w:val="00D163CA"/>
    <w:rsid w:val="00D34757"/>
    <w:rsid w:val="00D41ABF"/>
    <w:rsid w:val="00D43232"/>
    <w:rsid w:val="00D44E28"/>
    <w:rsid w:val="00D44F32"/>
    <w:rsid w:val="00D77878"/>
    <w:rsid w:val="00D84E11"/>
    <w:rsid w:val="00D91280"/>
    <w:rsid w:val="00D97125"/>
    <w:rsid w:val="00DA328E"/>
    <w:rsid w:val="00DB1BEA"/>
    <w:rsid w:val="00DB2C21"/>
    <w:rsid w:val="00DB54B3"/>
    <w:rsid w:val="00DB6924"/>
    <w:rsid w:val="00DC749D"/>
    <w:rsid w:val="00DD046A"/>
    <w:rsid w:val="00DD2FEC"/>
    <w:rsid w:val="00DE0150"/>
    <w:rsid w:val="00DE08D1"/>
    <w:rsid w:val="00DE3DC0"/>
    <w:rsid w:val="00DE4530"/>
    <w:rsid w:val="00DE4878"/>
    <w:rsid w:val="00DF12A9"/>
    <w:rsid w:val="00E006B1"/>
    <w:rsid w:val="00E110D3"/>
    <w:rsid w:val="00E170B7"/>
    <w:rsid w:val="00E17475"/>
    <w:rsid w:val="00E20B88"/>
    <w:rsid w:val="00E26936"/>
    <w:rsid w:val="00E314D9"/>
    <w:rsid w:val="00E3252E"/>
    <w:rsid w:val="00E41577"/>
    <w:rsid w:val="00E45855"/>
    <w:rsid w:val="00E51E19"/>
    <w:rsid w:val="00E537A1"/>
    <w:rsid w:val="00E57BF8"/>
    <w:rsid w:val="00E61A50"/>
    <w:rsid w:val="00E66039"/>
    <w:rsid w:val="00E70E0D"/>
    <w:rsid w:val="00E74B40"/>
    <w:rsid w:val="00E81C9C"/>
    <w:rsid w:val="00E92F47"/>
    <w:rsid w:val="00E96622"/>
    <w:rsid w:val="00EA0B68"/>
    <w:rsid w:val="00EB1904"/>
    <w:rsid w:val="00EB3E5F"/>
    <w:rsid w:val="00EB46F6"/>
    <w:rsid w:val="00EC187C"/>
    <w:rsid w:val="00EC3AB9"/>
    <w:rsid w:val="00EC783F"/>
    <w:rsid w:val="00ED1A46"/>
    <w:rsid w:val="00EE3FF5"/>
    <w:rsid w:val="00EE4869"/>
    <w:rsid w:val="00EF1607"/>
    <w:rsid w:val="00F02060"/>
    <w:rsid w:val="00F039DD"/>
    <w:rsid w:val="00F071D0"/>
    <w:rsid w:val="00F13B18"/>
    <w:rsid w:val="00F16523"/>
    <w:rsid w:val="00F1699F"/>
    <w:rsid w:val="00F20C1B"/>
    <w:rsid w:val="00F21ECD"/>
    <w:rsid w:val="00F257BA"/>
    <w:rsid w:val="00F2683B"/>
    <w:rsid w:val="00F27922"/>
    <w:rsid w:val="00F40C7B"/>
    <w:rsid w:val="00F51C86"/>
    <w:rsid w:val="00F5293D"/>
    <w:rsid w:val="00F532FD"/>
    <w:rsid w:val="00F60338"/>
    <w:rsid w:val="00F60E3A"/>
    <w:rsid w:val="00F635C0"/>
    <w:rsid w:val="00F74403"/>
    <w:rsid w:val="00F77187"/>
    <w:rsid w:val="00FA14AB"/>
    <w:rsid w:val="00FA1D6D"/>
    <w:rsid w:val="00FA45ED"/>
    <w:rsid w:val="00FA52C2"/>
    <w:rsid w:val="00FA5C33"/>
    <w:rsid w:val="00FC54EE"/>
    <w:rsid w:val="00FC61C6"/>
    <w:rsid w:val="00FD05E0"/>
    <w:rsid w:val="00FE0C96"/>
    <w:rsid w:val="00FE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0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70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0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70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4524</Words>
  <Characters>25788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химия</cp:lastModifiedBy>
  <cp:revision>2</cp:revision>
  <dcterms:created xsi:type="dcterms:W3CDTF">2023-09-05T09:10:00Z</dcterms:created>
  <dcterms:modified xsi:type="dcterms:W3CDTF">2023-09-05T09:10:00Z</dcterms:modified>
</cp:coreProperties>
</file>